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6" w:rsidRDefault="00351866" w:rsidP="00351866">
      <w:pPr>
        <w:rPr>
          <w:rFonts w:ascii="Arial" w:hAnsi="Arial" w:cs="Arial"/>
          <w:sz w:val="20"/>
          <w:szCs w:val="20"/>
        </w:rPr>
      </w:pP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7740" cy="1010285"/>
            <wp:effectExtent l="19050" t="0" r="3810" b="0"/>
            <wp:docPr id="1" name="Picture 1" descr="cid:1ACD2CA9-D85E-42D0-80EF-50AF7C63B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ACD2CA9-D85E-42D0-80EF-50AF7C63BD4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92300" cy="361315"/>
            <wp:effectExtent l="19050" t="0" r="0" b="0"/>
            <wp:docPr id="2" name="7 Resim" descr="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logo-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ExpertPath</w:t>
      </w:r>
      <w:r>
        <w:rPr>
          <w:rFonts w:ascii="Arial" w:hAnsi="Arial" w:cs="Arial"/>
          <w:sz w:val="20"/>
          <w:szCs w:val="20"/>
        </w:rPr>
        <w:t xml:space="preserve">, Elsevier firmasi tarafindan sunulan,  </w:t>
      </w:r>
      <w:r>
        <w:rPr>
          <w:rFonts w:ascii="Arial" w:hAnsi="Arial" w:cs="Arial"/>
          <w:b/>
          <w:bCs/>
          <w:sz w:val="20"/>
          <w:szCs w:val="20"/>
        </w:rPr>
        <w:t>Amirsys</w:t>
      </w:r>
      <w:r>
        <w:rPr>
          <w:rFonts w:ascii="Arial" w:hAnsi="Arial" w:cs="Arial"/>
          <w:sz w:val="20"/>
          <w:szCs w:val="20"/>
        </w:rPr>
        <w:t xml:space="preserve"> tarafından patologlar için oluşturulmuş karar destek sistemidir. 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ExpertPath anatomik patalojinin tüm alanlarında tanınmış uzmanların ortak bilgi ve deneyimlerine anında erişim sunmaktadır.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</w:p>
    <w:p w:rsidR="00351866" w:rsidRDefault="00351866" w:rsidP="00351866">
      <w:pPr>
        <w:autoSpaceDE w:val="0"/>
        <w:autoSpaceDN w:val="0"/>
        <w:rPr>
          <w:rFonts w:ascii="Arial" w:hAnsi="Arial" w:cs="Arial"/>
          <w:b/>
          <w:bCs/>
          <w:color w:val="000008"/>
          <w:sz w:val="20"/>
          <w:szCs w:val="20"/>
        </w:rPr>
      </w:pPr>
      <w:r>
        <w:rPr>
          <w:rFonts w:ascii="Arial" w:hAnsi="Arial" w:cs="Arial"/>
          <w:b/>
          <w:bCs/>
          <w:color w:val="000008"/>
          <w:sz w:val="20"/>
          <w:szCs w:val="20"/>
        </w:rPr>
        <w:t>Kapsamı :</w:t>
      </w:r>
    </w:p>
    <w:p w:rsidR="00351866" w:rsidRDefault="00351866" w:rsidP="00351866">
      <w:pPr>
        <w:autoSpaceDE w:val="0"/>
        <w:autoSpaceDN w:val="0"/>
        <w:rPr>
          <w:rFonts w:ascii="Arial" w:hAnsi="Arial" w:cs="Arial"/>
          <w:color w:val="54666E"/>
          <w:sz w:val="20"/>
          <w:szCs w:val="20"/>
        </w:rPr>
      </w:pPr>
    </w:p>
    <w:p w:rsidR="00351866" w:rsidRDefault="00351866" w:rsidP="00351866">
      <w:pPr>
        <w:autoSpaceDE w:val="0"/>
        <w:autoSpaceDN w:val="0"/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>4.000’in üzerinde teşhis bilgisi</w:t>
      </w:r>
    </w:p>
    <w:p w:rsidR="00351866" w:rsidRDefault="00351866" w:rsidP="00351866">
      <w:pPr>
        <w:autoSpaceDE w:val="0"/>
        <w:autoSpaceDN w:val="0"/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>50.000 taranabilir, notlar içeren yüksek kalitede patoloji görüntüsü</w:t>
      </w:r>
    </w:p>
    <w:p w:rsidR="00351866" w:rsidRDefault="00351866" w:rsidP="00351866">
      <w:pPr>
        <w:autoSpaceDE w:val="0"/>
        <w:autoSpaceDN w:val="0"/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>Teşhis gruplarına genel bakış</w:t>
      </w:r>
    </w:p>
    <w:p w:rsidR="00351866" w:rsidRDefault="00351866" w:rsidP="00351866">
      <w:pPr>
        <w:autoSpaceDE w:val="0"/>
        <w:autoSpaceDN w:val="0"/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>Organ sistemleri için özet bilgilere sahip tablolar</w:t>
      </w:r>
    </w:p>
    <w:p w:rsidR="00351866" w:rsidRDefault="00351866" w:rsidP="00351866">
      <w:pPr>
        <w:autoSpaceDE w:val="0"/>
        <w:autoSpaceDN w:val="0"/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>Normal histoloji konuları</w:t>
      </w:r>
    </w:p>
    <w:p w:rsidR="00351866" w:rsidRDefault="00351866" w:rsidP="00351866">
      <w:pPr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>Numune işleme protokolleri ve en iyi uygulamaları</w:t>
      </w:r>
    </w:p>
    <w:p w:rsidR="00351866" w:rsidRDefault="00351866" w:rsidP="00351866">
      <w:pPr>
        <w:rPr>
          <w:rFonts w:ascii="Arial" w:hAnsi="Arial" w:cs="Arial"/>
          <w:color w:val="000008"/>
          <w:sz w:val="20"/>
          <w:szCs w:val="20"/>
        </w:rPr>
      </w:pPr>
    </w:p>
    <w:p w:rsidR="00351866" w:rsidRDefault="00351866" w:rsidP="00351866">
      <w:pPr>
        <w:rPr>
          <w:rFonts w:ascii="Arial" w:hAnsi="Arial" w:cs="Arial"/>
          <w:b/>
          <w:bCs/>
          <w:color w:val="000008"/>
          <w:sz w:val="20"/>
          <w:szCs w:val="20"/>
        </w:rPr>
      </w:pPr>
      <w:r>
        <w:rPr>
          <w:rFonts w:ascii="Arial" w:hAnsi="Arial" w:cs="Arial"/>
          <w:b/>
          <w:bCs/>
          <w:color w:val="000008"/>
          <w:sz w:val="20"/>
          <w:szCs w:val="20"/>
        </w:rPr>
        <w:t xml:space="preserve">Tüm Anatomik Pataloji Uzmanlık Alanları </w:t>
      </w:r>
    </w:p>
    <w:p w:rsidR="00351866" w:rsidRDefault="00351866" w:rsidP="00351866">
      <w:pPr>
        <w:rPr>
          <w:rFonts w:ascii="Arial" w:hAnsi="Arial" w:cs="Arial"/>
          <w:color w:val="000008"/>
          <w:sz w:val="20"/>
          <w:szCs w:val="20"/>
        </w:rPr>
      </w:pPr>
      <w:r>
        <w:rPr>
          <w:rFonts w:ascii="Arial" w:hAnsi="Arial" w:cs="Arial"/>
          <w:color w:val="000008"/>
          <w:sz w:val="20"/>
          <w:szCs w:val="20"/>
        </w:rPr>
        <w:t xml:space="preserve">Expertpath tüm anatomik patoloji uzmanlık alanlarında karar destek bilgilerini içermektedir : </w:t>
      </w:r>
    </w:p>
    <w:tbl>
      <w:tblPr>
        <w:tblW w:w="11447" w:type="dxa"/>
        <w:tblInd w:w="-393" w:type="dxa"/>
        <w:tblCellMar>
          <w:left w:w="0" w:type="dxa"/>
          <w:right w:w="0" w:type="dxa"/>
        </w:tblCellMar>
        <w:tblLook w:val="04A0"/>
      </w:tblPr>
      <w:tblGrid>
        <w:gridCol w:w="3858"/>
        <w:gridCol w:w="3664"/>
        <w:gridCol w:w="3925"/>
      </w:tblGrid>
      <w:tr w:rsidR="00351866" w:rsidTr="00351866">
        <w:trPr>
          <w:trHeight w:val="2288"/>
        </w:trPr>
        <w:tc>
          <w:tcPr>
            <w:tcW w:w="385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bottom"/>
            <w:hideMark/>
          </w:tcPr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 &amp; Kemik İliği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Kemik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Göğüs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Kardiyovasküler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Hücrebilim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Dermatoloji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Endokrin</w:t>
            </w:r>
          </w:p>
          <w:p w:rsidR="00351866" w:rsidRDefault="00351866" w:rsidP="004D2686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Aile Gecişli Kanserler 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Mide ve Bagırsak </w:t>
            </w:r>
          </w:p>
        </w:tc>
        <w:tc>
          <w:tcPr>
            <w:tcW w:w="3664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bottom"/>
            <w:hideMark/>
          </w:tcPr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Ürogenital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Jinekolojik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Baş &amp; Boyun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Hepatobiliyer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&amp; Pankreas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Intraoperatif Bakım 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Böbrek</w:t>
            </w:r>
          </w:p>
          <w:p w:rsidR="00351866" w:rsidRDefault="00351866" w:rsidP="004D268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Lenf Nodulü  &amp; Extranodal Lenfomalar</w:t>
            </w:r>
          </w:p>
        </w:tc>
        <w:tc>
          <w:tcPr>
            <w:tcW w:w="39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bottom"/>
            <w:hideMark/>
          </w:tcPr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Nöropatoloji</w:t>
            </w:r>
          </w:p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Normal Histolji</w:t>
            </w:r>
          </w:p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Pediyatrik</w:t>
            </w:r>
          </w:p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Yumuşak Doku Tümorleri</w:t>
            </w:r>
          </w:p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Dalak</w:t>
            </w:r>
          </w:p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Torasik</w:t>
            </w:r>
          </w:p>
          <w:p w:rsidR="00351866" w:rsidRDefault="00351866" w:rsidP="004D2686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 nakli </w:t>
            </w:r>
          </w:p>
        </w:tc>
      </w:tr>
    </w:tbl>
    <w:p w:rsidR="00351866" w:rsidRDefault="00351866" w:rsidP="00351866">
      <w:pPr>
        <w:spacing w:before="100" w:beforeAutospacing="1" w:after="100" w:afterAutospacing="1" w:line="360" w:lineRule="atLeast"/>
        <w:ind w:left="36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Dünya çapında prestijli kurumların en önde gelen pataloji uzmanların yer aldığı kadro :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Blood and Bone Marrow</w:t>
      </w:r>
      <w:r>
        <w:rPr>
          <w:rFonts w:ascii="Arial" w:hAnsi="Arial" w:cs="Arial"/>
          <w:sz w:val="20"/>
          <w:szCs w:val="20"/>
        </w:rPr>
        <w:t>: Foucar, Kathryn,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Bone</w:t>
      </w:r>
      <w:r>
        <w:rPr>
          <w:rFonts w:ascii="Arial" w:hAnsi="Arial" w:cs="Arial"/>
          <w:sz w:val="20"/>
          <w:szCs w:val="20"/>
        </w:rPr>
        <w:t>: Nielsen, G. Petur, MD; Rosenberg, Andrew E.,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Breast</w:t>
      </w:r>
      <w:r>
        <w:rPr>
          <w:rFonts w:ascii="Arial" w:hAnsi="Arial" w:cs="Arial"/>
          <w:sz w:val="20"/>
          <w:szCs w:val="20"/>
        </w:rPr>
        <w:t>: Hicks, David G., MD; Lester, Susan, PhD,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Cardiovascular</w:t>
      </w:r>
      <w:r>
        <w:rPr>
          <w:rFonts w:ascii="Arial" w:hAnsi="Arial" w:cs="Arial"/>
          <w:sz w:val="20"/>
          <w:szCs w:val="20"/>
        </w:rPr>
        <w:t>: Miller, Dylan V., MD; Revelo, Monica P., MD, PhD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Cytopathology</w:t>
      </w:r>
      <w:r>
        <w:rPr>
          <w:rFonts w:ascii="Arial" w:hAnsi="Arial" w:cs="Arial"/>
          <w:sz w:val="20"/>
          <w:szCs w:val="20"/>
        </w:rPr>
        <w:t>: Mody, Dina R.,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Endocrine</w:t>
      </w:r>
      <w:r>
        <w:rPr>
          <w:rFonts w:ascii="Arial" w:hAnsi="Arial" w:cs="Arial"/>
          <w:sz w:val="20"/>
          <w:szCs w:val="20"/>
        </w:rPr>
        <w:t>: Nosé, Vania, MD, PhD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Familial Cancer Syndromes</w:t>
      </w:r>
      <w:r>
        <w:rPr>
          <w:rFonts w:ascii="Arial" w:hAnsi="Arial" w:cs="Arial"/>
          <w:sz w:val="20"/>
          <w:szCs w:val="20"/>
        </w:rPr>
        <w:t>: Nosé, Vania, MD, PhD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Fetal Histology</w:t>
      </w:r>
      <w:r>
        <w:rPr>
          <w:rFonts w:ascii="Arial" w:hAnsi="Arial" w:cs="Arial"/>
          <w:sz w:val="20"/>
          <w:szCs w:val="20"/>
        </w:rPr>
        <w:t>: Comstock, Jessica M.,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Gastrointestinal</w:t>
      </w:r>
      <w:r>
        <w:rPr>
          <w:rFonts w:ascii="Arial" w:hAnsi="Arial" w:cs="Arial"/>
          <w:sz w:val="20"/>
          <w:szCs w:val="20"/>
        </w:rPr>
        <w:t>: Greenson, Joel K.,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Genitourinary</w:t>
      </w:r>
      <w:r>
        <w:rPr>
          <w:rFonts w:ascii="Arial" w:hAnsi="Arial" w:cs="Arial"/>
          <w:sz w:val="20"/>
          <w:szCs w:val="20"/>
        </w:rPr>
        <w:t>: Amin, Mahul B.,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 Endocscopic Correlation</w:t>
      </w:r>
      <w:r>
        <w:rPr>
          <w:rFonts w:ascii="Arial" w:hAnsi="Arial" w:cs="Arial"/>
          <w:sz w:val="20"/>
          <w:szCs w:val="20"/>
        </w:rPr>
        <w:t>: Yantiss, Rhonda K.,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Gynecological</w:t>
      </w:r>
      <w:r>
        <w:rPr>
          <w:rFonts w:ascii="Arial" w:hAnsi="Arial" w:cs="Arial"/>
          <w:sz w:val="20"/>
          <w:szCs w:val="20"/>
        </w:rPr>
        <w:t>: Nucci, Marisa R., MD; Oliva, Esther,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Head and Neck</w:t>
      </w:r>
      <w:r>
        <w:rPr>
          <w:rFonts w:ascii="Arial" w:hAnsi="Arial" w:cs="Arial"/>
          <w:sz w:val="20"/>
          <w:szCs w:val="20"/>
        </w:rPr>
        <w:t>: Thompson, Lester, MD; Wenig, Bruce M.,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Hepatobiliary and Pancreatic</w:t>
      </w:r>
      <w:r>
        <w:rPr>
          <w:rFonts w:ascii="Arial" w:hAnsi="Arial" w:cs="Arial"/>
          <w:sz w:val="20"/>
          <w:szCs w:val="20"/>
        </w:rPr>
        <w:t>: Lamps, Laura W.,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Hospital Autopsy</w:t>
      </w:r>
      <w:r>
        <w:rPr>
          <w:rFonts w:ascii="Arial" w:hAnsi="Arial" w:cs="Arial"/>
          <w:sz w:val="20"/>
          <w:szCs w:val="20"/>
        </w:rPr>
        <w:t>: Fyfe, Billie, MD; Miller, Dylan V.,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Infectious Diseases</w:t>
      </w:r>
      <w:r>
        <w:rPr>
          <w:rFonts w:ascii="Arial" w:hAnsi="Arial" w:cs="Arial"/>
          <w:sz w:val="20"/>
          <w:szCs w:val="20"/>
        </w:rPr>
        <w:t>: Milner, Danny A., MD, MSc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Intraoperative Consultation</w:t>
      </w:r>
      <w:r>
        <w:rPr>
          <w:rFonts w:ascii="Arial" w:hAnsi="Arial" w:cs="Arial"/>
          <w:sz w:val="20"/>
          <w:szCs w:val="20"/>
        </w:rPr>
        <w:t>: Lester, Susan, PhD,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Kidney Diseases</w:t>
      </w:r>
      <w:r>
        <w:rPr>
          <w:rFonts w:ascii="Arial" w:hAnsi="Arial" w:cs="Arial"/>
          <w:sz w:val="20"/>
          <w:szCs w:val="20"/>
        </w:rPr>
        <w:t>: Colvin, Robert B.,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Lymph Nodes and Spleen with Extranodal Lymphomas</w:t>
      </w:r>
      <w:r>
        <w:rPr>
          <w:rFonts w:ascii="Arial" w:hAnsi="Arial" w:cs="Arial"/>
          <w:sz w:val="20"/>
          <w:szCs w:val="20"/>
        </w:rPr>
        <w:t>: Medeiros, L. Jeffrey,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Molecular Oncology</w:t>
      </w:r>
      <w:r>
        <w:rPr>
          <w:rFonts w:ascii="Arial" w:hAnsi="Arial" w:cs="Arial"/>
          <w:sz w:val="20"/>
          <w:szCs w:val="20"/>
        </w:rPr>
        <w:t>: Vasef, Mohammad, MD; Auerbach, Aaron, MD, FRCPC, Dipl. Epid.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Neoplastic Dermatopathology</w:t>
      </w:r>
      <w:r>
        <w:rPr>
          <w:rFonts w:ascii="Arial" w:hAnsi="Arial" w:cs="Arial"/>
          <w:sz w:val="20"/>
          <w:szCs w:val="20"/>
        </w:rPr>
        <w:t>: Cassarino, David S., MD, PhD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Neuropathology</w:t>
      </w:r>
      <w:r>
        <w:rPr>
          <w:rFonts w:ascii="Arial" w:hAnsi="Arial" w:cs="Arial"/>
          <w:sz w:val="20"/>
          <w:szCs w:val="20"/>
        </w:rPr>
        <w:t>: Burger, Peter C., MD ; Scheithauer, Bernd W.,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Nonneoplastic Dermatopathology</w:t>
      </w:r>
      <w:r>
        <w:rPr>
          <w:rFonts w:ascii="Arial" w:hAnsi="Arial" w:cs="Arial"/>
          <w:sz w:val="20"/>
          <w:szCs w:val="20"/>
        </w:rPr>
        <w:t>: Hall, Brian J., MD; Hall, John C.,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Nonneoplastic Pediatrics</w:t>
      </w:r>
      <w:r>
        <w:rPr>
          <w:rFonts w:ascii="Arial" w:hAnsi="Arial" w:cs="Arial"/>
          <w:sz w:val="20"/>
          <w:szCs w:val="20"/>
        </w:rPr>
        <w:t>: Putnam, Angelica, MD; Thompson, Karen S.,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Normal Histology</w:t>
      </w:r>
      <w:r>
        <w:rPr>
          <w:rFonts w:ascii="Arial" w:hAnsi="Arial" w:cs="Arial"/>
          <w:sz w:val="20"/>
          <w:szCs w:val="20"/>
        </w:rPr>
        <w:t>: Lamps, Laura W.,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Pediatric Neoplasms</w:t>
      </w:r>
      <w:r>
        <w:rPr>
          <w:rFonts w:ascii="Arial" w:hAnsi="Arial" w:cs="Arial"/>
          <w:sz w:val="20"/>
          <w:szCs w:val="20"/>
        </w:rPr>
        <w:t>: Putnam, Angelica, MD; Wallentine, Jeremy C.,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Placenta</w:t>
      </w:r>
      <w:r>
        <w:rPr>
          <w:rFonts w:ascii="Arial" w:hAnsi="Arial" w:cs="Arial"/>
          <w:sz w:val="20"/>
          <w:szCs w:val="20"/>
        </w:rPr>
        <w:t>: Heerema-McKenney, Amy, MD; De Paepe, Monique E., MD, MSc; Popek, Edwina J., DO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Soft Tissue Tumors</w:t>
      </w:r>
      <w:r>
        <w:rPr>
          <w:rFonts w:ascii="Arial" w:hAnsi="Arial" w:cs="Arial"/>
          <w:sz w:val="20"/>
          <w:szCs w:val="20"/>
        </w:rPr>
        <w:t>: Fisher, Cyril, MD, DSc, FRCPath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Spleen</w:t>
      </w:r>
      <w:r>
        <w:rPr>
          <w:rFonts w:ascii="Arial" w:hAnsi="Arial" w:cs="Arial"/>
          <w:sz w:val="20"/>
          <w:szCs w:val="20"/>
        </w:rPr>
        <w:t>: Auerbach, Aaron, MD, PhD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Thoracic</w:t>
      </w:r>
      <w:r>
        <w:rPr>
          <w:rFonts w:ascii="Arial" w:hAnsi="Arial" w:cs="Arial"/>
          <w:sz w:val="20"/>
          <w:szCs w:val="20"/>
        </w:rPr>
        <w:t>: Suster, Saul, MD; Moran, César,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Transplant Pathology</w:t>
      </w:r>
      <w:r>
        <w:rPr>
          <w:rFonts w:ascii="Arial" w:hAnsi="Arial" w:cs="Arial"/>
          <w:sz w:val="20"/>
          <w:szCs w:val="20"/>
        </w:rPr>
        <w:t>: Chang, Anthony, MD</w:t>
      </w:r>
    </w:p>
    <w:p w:rsidR="00351866" w:rsidRDefault="00351866" w:rsidP="00351866">
      <w:pPr>
        <w:rPr>
          <w:rFonts w:ascii="Arial" w:hAnsi="Arial" w:cs="Arial"/>
          <w:sz w:val="20"/>
          <w:szCs w:val="20"/>
        </w:rPr>
      </w:pPr>
    </w:p>
    <w:p w:rsidR="00351866" w:rsidRDefault="00351866" w:rsidP="00351866"/>
    <w:p w:rsidR="00351866" w:rsidRDefault="00351866" w:rsidP="00351866">
      <w:r>
        <w:rPr>
          <w:noProof/>
        </w:rPr>
        <w:drawing>
          <wp:inline distT="0" distB="0" distL="0" distR="0">
            <wp:extent cx="2413635" cy="946150"/>
            <wp:effectExtent l="19050" t="0" r="5715" b="0"/>
            <wp:docPr id="3" name="8 Resim" descr="features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Resim" descr="features-pag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6" w:rsidRDefault="00351866" w:rsidP="00351866"/>
    <w:p w:rsidR="00E10493" w:rsidRDefault="00E10493"/>
    <w:sectPr w:rsidR="00E10493" w:rsidSect="00E1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A6B"/>
    <w:multiLevelType w:val="multilevel"/>
    <w:tmpl w:val="3B7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622C8"/>
    <w:multiLevelType w:val="multilevel"/>
    <w:tmpl w:val="2EEC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C7BF3"/>
    <w:multiLevelType w:val="multilevel"/>
    <w:tmpl w:val="D43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1866"/>
    <w:rsid w:val="00351866"/>
    <w:rsid w:val="00E1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66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1866"/>
  </w:style>
  <w:style w:type="character" w:styleId="Emphasis">
    <w:name w:val="Emphasis"/>
    <w:basedOn w:val="DefaultParagraphFont"/>
    <w:uiPriority w:val="20"/>
    <w:qFormat/>
    <w:rsid w:val="003518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6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1A529.7E05170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1A529.7E0517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cid:image010.jpg@01D1A529.7E0517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9B1DA-65B5-4B9F-BABC-206161E1839B}"/>
</file>

<file path=customXml/itemProps2.xml><?xml version="1.0" encoding="utf-8"?>
<ds:datastoreItem xmlns:ds="http://schemas.openxmlformats.org/officeDocument/2006/customXml" ds:itemID="{39F4B9F6-6F40-4B66-920E-C3B374685316}"/>
</file>

<file path=customXml/itemProps3.xml><?xml version="1.0" encoding="utf-8"?>
<ds:datastoreItem xmlns:ds="http://schemas.openxmlformats.org/officeDocument/2006/customXml" ds:itemID="{541B694F-0191-4733-BE8B-40A8D29C1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eozbursa@geminiltd.com.tr</dc:creator>
  <cp:keywords/>
  <dc:description/>
  <cp:lastModifiedBy>eozbursa@geminiltd.com.tr</cp:lastModifiedBy>
  <cp:revision>2</cp:revision>
  <dcterms:created xsi:type="dcterms:W3CDTF">2016-05-03T14:02:00Z</dcterms:created>
  <dcterms:modified xsi:type="dcterms:W3CDTF">2016-05-03T14:03:00Z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