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111C" w14:textId="77777777" w:rsidR="00732F4A" w:rsidRDefault="00FC7CFB">
      <w:pPr>
        <w:spacing w:after="21" w:line="259" w:lineRule="auto"/>
        <w:ind w:right="90"/>
        <w:jc w:val="center"/>
      </w:pPr>
      <w:r>
        <w:rPr>
          <w:b/>
        </w:rPr>
        <w:t xml:space="preserve">BEZMİALEM VAKIF ÜNİVERSİTESİ GÜVENLİK SORUŞTURMASI VE ARŞİV ARAŞTIRMASI YÖNERGESİ </w:t>
      </w:r>
    </w:p>
    <w:p w14:paraId="6D885422" w14:textId="77777777" w:rsidR="00732F4A" w:rsidRDefault="00FC7CFB">
      <w:pPr>
        <w:spacing w:after="16" w:line="259" w:lineRule="auto"/>
        <w:ind w:left="0" w:right="0" w:firstLine="0"/>
        <w:jc w:val="left"/>
      </w:pPr>
      <w:r>
        <w:rPr>
          <w:b/>
        </w:rPr>
        <w:t xml:space="preserve"> </w:t>
      </w:r>
    </w:p>
    <w:p w14:paraId="22108AF3" w14:textId="77777777" w:rsidR="00732F4A" w:rsidRDefault="00FC7CFB">
      <w:pPr>
        <w:spacing w:after="19" w:line="259" w:lineRule="auto"/>
        <w:ind w:left="0" w:right="0" w:firstLine="0"/>
        <w:jc w:val="left"/>
      </w:pPr>
      <w:r>
        <w:rPr>
          <w:b/>
        </w:rPr>
        <w:t xml:space="preserve"> </w:t>
      </w:r>
    </w:p>
    <w:p w14:paraId="6FAF43A6" w14:textId="77777777" w:rsidR="00732F4A" w:rsidRDefault="00FC7CFB">
      <w:pPr>
        <w:spacing w:after="234" w:line="259" w:lineRule="auto"/>
        <w:ind w:left="0" w:right="0" w:firstLine="0"/>
        <w:jc w:val="left"/>
      </w:pPr>
      <w:r>
        <w:rPr>
          <w:b/>
        </w:rPr>
        <w:t xml:space="preserve"> </w:t>
      </w:r>
    </w:p>
    <w:p w14:paraId="2FA5E9F3" w14:textId="77777777" w:rsidR="00872B93" w:rsidRDefault="00FC7CFB">
      <w:pPr>
        <w:spacing w:after="21" w:line="259" w:lineRule="auto"/>
        <w:jc w:val="center"/>
        <w:rPr>
          <w:b/>
        </w:rPr>
      </w:pPr>
      <w:r>
        <w:rPr>
          <w:b/>
        </w:rPr>
        <w:t xml:space="preserve">BİRİNCİ BÖLÜM </w:t>
      </w:r>
    </w:p>
    <w:p w14:paraId="31C31A10" w14:textId="05307930" w:rsidR="00732F4A" w:rsidRDefault="00FC7CFB">
      <w:pPr>
        <w:spacing w:after="21" w:line="259" w:lineRule="auto"/>
        <w:jc w:val="center"/>
      </w:pPr>
      <w:r>
        <w:rPr>
          <w:b/>
        </w:rPr>
        <w:t xml:space="preserve">Amaç, Dayanak ve Tanımlar </w:t>
      </w:r>
    </w:p>
    <w:p w14:paraId="24CB9AE0" w14:textId="77777777" w:rsidR="00732F4A" w:rsidRDefault="00FC7CFB">
      <w:pPr>
        <w:spacing w:after="63" w:line="259" w:lineRule="auto"/>
        <w:ind w:left="0" w:right="0" w:firstLine="0"/>
        <w:jc w:val="left"/>
      </w:pPr>
      <w:r>
        <w:rPr>
          <w:b/>
        </w:rPr>
        <w:t xml:space="preserve"> </w:t>
      </w:r>
    </w:p>
    <w:p w14:paraId="32014CA8" w14:textId="77777777" w:rsidR="00732F4A" w:rsidRDefault="00FC7CFB">
      <w:pPr>
        <w:pStyle w:val="Balk1"/>
        <w:spacing w:after="47"/>
        <w:ind w:left="-5" w:right="0"/>
        <w:jc w:val="left"/>
      </w:pPr>
      <w:r>
        <w:t xml:space="preserve">Amaç </w:t>
      </w:r>
    </w:p>
    <w:p w14:paraId="76E6953B" w14:textId="77777777" w:rsidR="00732F4A" w:rsidRDefault="00FC7CFB">
      <w:pPr>
        <w:ind w:left="-5" w:right="84"/>
      </w:pPr>
      <w:r>
        <w:rPr>
          <w:b/>
        </w:rPr>
        <w:t>MADDE 1</w:t>
      </w:r>
      <w:r>
        <w:t xml:space="preserve">-Bu yönergenin amacı, Bezmialem Vakıf Üniversitesi bünyesindeki gizlilik dereceli birimler ile unvanların neler olduğunu tespit etmek, bu birim ve unvanlarda ilk defa çalışacak veya yeniden atanacak personel hakkında yapılacak güvenlik soruşturması ve arşiv araştırmasının usul ve esaslarını belirlemektir. </w:t>
      </w:r>
    </w:p>
    <w:p w14:paraId="6E784FB8" w14:textId="77777777" w:rsidR="00477576" w:rsidRDefault="00477576">
      <w:pPr>
        <w:ind w:left="-5" w:right="84"/>
      </w:pPr>
    </w:p>
    <w:p w14:paraId="6B6CCECF" w14:textId="77777777" w:rsidR="00252D12" w:rsidRDefault="00FC7CFB">
      <w:pPr>
        <w:ind w:left="-5" w:right="84"/>
        <w:rPr>
          <w:b/>
        </w:rPr>
      </w:pPr>
      <w:r>
        <w:rPr>
          <w:b/>
        </w:rPr>
        <w:t xml:space="preserve">Dayanak </w:t>
      </w:r>
    </w:p>
    <w:p w14:paraId="515377DD" w14:textId="37D49FCF" w:rsidR="00447081" w:rsidRPr="001B1F21" w:rsidRDefault="00FC7CFB">
      <w:pPr>
        <w:ind w:left="-5" w:right="84"/>
        <w:rPr>
          <w:bCs/>
          <w:color w:val="auto"/>
        </w:rPr>
      </w:pPr>
      <w:r>
        <w:rPr>
          <w:b/>
        </w:rPr>
        <w:t xml:space="preserve">MADDE 2- </w:t>
      </w:r>
      <w:r w:rsidR="00447081" w:rsidRPr="001B1F21">
        <w:rPr>
          <w:bCs/>
          <w:color w:val="auto"/>
        </w:rPr>
        <w:t xml:space="preserve">Bu yönerge, 07.04.2021 tarihli, 7315 sayılı Güvenlik Soruşturması ve Arşiv Araştırması Kanunu ve </w:t>
      </w:r>
      <w:r w:rsidR="00447081" w:rsidRPr="001B1F21">
        <w:rPr>
          <w:color w:val="auto"/>
        </w:rPr>
        <w:t>Cumhurbaşkanlığının 02.06.2022 tarihli ve 5649 sayılı Güvenlik Soruşturması ve Arşiv Araştırması Yapılmasına Dair Yönetmelik’e dayanılarak hazırlanmıştır.</w:t>
      </w:r>
    </w:p>
    <w:p w14:paraId="31789D0E" w14:textId="77777777" w:rsidR="00732F4A" w:rsidRPr="00447081" w:rsidRDefault="00FC7CFB">
      <w:pPr>
        <w:spacing w:after="72" w:line="259" w:lineRule="auto"/>
        <w:ind w:left="0" w:right="0" w:firstLine="0"/>
        <w:jc w:val="left"/>
        <w:rPr>
          <w:bCs/>
          <w:color w:val="3A7C22" w:themeColor="accent6" w:themeShade="BF"/>
        </w:rPr>
      </w:pPr>
      <w:r w:rsidRPr="00447081">
        <w:rPr>
          <w:bCs/>
          <w:color w:val="3A7C22" w:themeColor="accent6" w:themeShade="BF"/>
        </w:rPr>
        <w:t xml:space="preserve"> </w:t>
      </w:r>
    </w:p>
    <w:p w14:paraId="7B2DE2BF" w14:textId="77777777" w:rsidR="00732F4A" w:rsidRDefault="00FC7CFB">
      <w:pPr>
        <w:pStyle w:val="Balk1"/>
        <w:spacing w:after="47"/>
        <w:ind w:left="-5" w:right="0"/>
        <w:jc w:val="left"/>
      </w:pPr>
      <w:r>
        <w:t xml:space="preserve">Tanımlar </w:t>
      </w:r>
    </w:p>
    <w:p w14:paraId="2A60B03A" w14:textId="77777777" w:rsidR="00732F4A" w:rsidRDefault="00FC7CFB">
      <w:pPr>
        <w:ind w:left="-5" w:right="84"/>
      </w:pPr>
      <w:r>
        <w:rPr>
          <w:b/>
        </w:rPr>
        <w:t xml:space="preserve">MADDE 3- </w:t>
      </w:r>
      <w:r>
        <w:t xml:space="preserve">Bu Yönergede geçen; </w:t>
      </w:r>
    </w:p>
    <w:p w14:paraId="5A5557D7" w14:textId="77777777" w:rsidR="00732F4A" w:rsidRDefault="00FC7CFB">
      <w:pPr>
        <w:numPr>
          <w:ilvl w:val="0"/>
          <w:numId w:val="1"/>
        </w:numPr>
        <w:spacing w:after="27"/>
        <w:ind w:right="84" w:hanging="245"/>
      </w:pPr>
      <w:r>
        <w:rPr>
          <w:b/>
        </w:rPr>
        <w:t>Arşiv Araştırması:</w:t>
      </w:r>
      <w:r>
        <w:t xml:space="preserve"> Kişinin kolluk kuvvetleri tarafından halen aranıp aranmadığının, kolluk kuvvetleri ve istihbarat ünitelerinde ilişiği ile adli sicil kaydının ve hakkında herhangi bir tehdit olup olmadığının mevcut kayıtlardan saptanmasını, </w:t>
      </w:r>
    </w:p>
    <w:p w14:paraId="1717CAD8" w14:textId="77777777" w:rsidR="00732F4A" w:rsidRDefault="00FC7CFB">
      <w:pPr>
        <w:numPr>
          <w:ilvl w:val="0"/>
          <w:numId w:val="1"/>
        </w:numPr>
        <w:ind w:right="84" w:hanging="245"/>
      </w:pPr>
      <w:r>
        <w:rPr>
          <w:b/>
        </w:rPr>
        <w:t>Bilmesi Gereken:</w:t>
      </w:r>
      <w:r>
        <w:t xml:space="preserve"> Bir gizli evrakı veya dokümanı ancak görevinden dolayı öğrenen, onu inceleyen, uygulayan ve korumaktan sorumlu bulunanları, </w:t>
      </w:r>
    </w:p>
    <w:p w14:paraId="06CD7DFD" w14:textId="77777777" w:rsidR="00732F4A" w:rsidRDefault="00FC7CFB">
      <w:pPr>
        <w:numPr>
          <w:ilvl w:val="0"/>
          <w:numId w:val="1"/>
        </w:numPr>
        <w:spacing w:after="36"/>
        <w:ind w:right="84" w:hanging="245"/>
      </w:pPr>
      <w:r>
        <w:rPr>
          <w:b/>
        </w:rPr>
        <w:t>Doküman:</w:t>
      </w:r>
      <w:r>
        <w:t xml:space="preserve"> Mesaj dışında kalan her türlü yazılı, basılı veya teksir edilmiş kitap, dergi, broşür,  etüt, mektup, program, emir, mumlu </w:t>
      </w:r>
      <w:proofErr w:type="gramStart"/>
      <w:r>
        <w:t>kağıt</w:t>
      </w:r>
      <w:proofErr w:type="gramEnd"/>
      <w:r>
        <w:t xml:space="preserve">, kroki, plan, harita, film, mikro film, fotoğraf, teyp ve video kaseti, manyetik bant, disket, CD ve benzeri diğer belgelerle kayıt edilmiş veya kayıt edilmemiş her türlü bilgi ve belgeleri içeren materyalleri, </w:t>
      </w:r>
    </w:p>
    <w:p w14:paraId="14670B42" w14:textId="77777777" w:rsidR="00732F4A" w:rsidRDefault="00FC7CFB" w:rsidP="00872B93">
      <w:pPr>
        <w:ind w:left="284" w:right="84" w:hanging="299"/>
      </w:pPr>
      <w:r>
        <w:t xml:space="preserve">ç) </w:t>
      </w:r>
      <w:r>
        <w:rPr>
          <w:b/>
        </w:rPr>
        <w:t>Gizlilik Dereceleri:</w:t>
      </w:r>
      <w:r>
        <w:t xml:space="preserve"> Yetkisiz kimselere açıklanması sakıncalı görülen bilgilerin önem derecesine göre sıralanmasını ve adlandırılmasını, </w:t>
      </w:r>
    </w:p>
    <w:p w14:paraId="5027AD3B" w14:textId="77777777" w:rsidR="00732F4A" w:rsidRDefault="00FC7CFB">
      <w:pPr>
        <w:numPr>
          <w:ilvl w:val="0"/>
          <w:numId w:val="1"/>
        </w:numPr>
        <w:ind w:right="84" w:hanging="245"/>
      </w:pPr>
      <w:r>
        <w:rPr>
          <w:b/>
        </w:rPr>
        <w:t>Gizlilik Dereceli Bilgi ve Belgeler:</w:t>
      </w:r>
      <w:r>
        <w:t xml:space="preserve"> Bezmialem Vakıf Üniversitesi birimlerinde yetkili olmayan kişilerin bilgi sahibi olmaları halinde devletin güvenliğini, iç ve dış menfaatlerini, ulusal varlığını ve bütünlüğünü zarara uğratabilecek veya tehlikeye düşürebilecek mesaj, doküman, rapor, araç, gereç, tesis ve yerler hakkında kayıt edilmiş veya edilmemiş bilgi ve belgeleri, </w:t>
      </w:r>
    </w:p>
    <w:p w14:paraId="1D2D8A80" w14:textId="77777777" w:rsidR="00732F4A" w:rsidRDefault="00FC7CFB">
      <w:pPr>
        <w:numPr>
          <w:ilvl w:val="0"/>
          <w:numId w:val="1"/>
        </w:numPr>
        <w:spacing w:after="92"/>
        <w:ind w:right="84" w:hanging="245"/>
      </w:pPr>
      <w:r>
        <w:rPr>
          <w:b/>
        </w:rPr>
        <w:t>Gizlilik Dereceli Yer:</w:t>
      </w:r>
      <w:r>
        <w:t xml:space="preserve"> Gizlilik dereceli mesaj, rapor, doküman, bilgi, belge, araç, gereç ve tesisler ile korunmaması halinde iç ve dış milli menfaatlerimizin zarar görebileceği materyallerin muhafaza edildiği, bulundurulduğu ve bunların korunması için güvenlik tedbirleri alınmamış olan her türlü dolap, kasa, oda ve sınırlandırılmış bölgeyi, </w:t>
      </w:r>
    </w:p>
    <w:p w14:paraId="772710B6" w14:textId="77777777" w:rsidR="00732F4A" w:rsidRDefault="00FC7CFB">
      <w:pPr>
        <w:numPr>
          <w:ilvl w:val="0"/>
          <w:numId w:val="1"/>
        </w:numPr>
        <w:spacing w:after="31"/>
        <w:ind w:right="84" w:hanging="245"/>
      </w:pPr>
      <w:r>
        <w:rPr>
          <w:b/>
        </w:rPr>
        <w:lastRenderedPageBreak/>
        <w:t>Güvenlik Soruşturması:</w:t>
      </w:r>
      <w:r>
        <w:t xml:space="preserve"> Kişinin kolluk kuvvetleri tarafından halen aranıp aranmadığının, kolluk kuvvetleri ve istihbarat ünitelerinde ilişiği ile adli sicil kaydının ve hakkında bir tehdit olup olmadığının, yıkıcı ve bölücü faaliyetlerde bulunup bulunmadığının, </w:t>
      </w:r>
      <w:proofErr w:type="gramStart"/>
      <w:r>
        <w:t>ahlaki  durumunun</w:t>
      </w:r>
      <w:proofErr w:type="gramEnd"/>
      <w:r>
        <w:t xml:space="preserve">, yabancılar ile ilgisinin  ve  sır  saklama  yeteneğinin  mevcut  kayıtlardan  ve  yerinden  araştırılmak suretiyle tespiti ve değerlendirilmesini, ifade eder. </w:t>
      </w:r>
    </w:p>
    <w:p w14:paraId="30B90982" w14:textId="77777777" w:rsidR="00732F4A" w:rsidRDefault="00FC7CFB">
      <w:pPr>
        <w:numPr>
          <w:ilvl w:val="0"/>
          <w:numId w:val="1"/>
        </w:numPr>
        <w:ind w:right="84" w:hanging="245"/>
      </w:pPr>
      <w:r>
        <w:rPr>
          <w:b/>
        </w:rPr>
        <w:t>İstihbarat:</w:t>
      </w:r>
      <w:r>
        <w:t xml:space="preserve"> Çeşitli kaynak ve araçlardan elde edilen haberlerin sınıflandırılması, kaydı, kıymetlendirilmesi ve yorumlanmasından çıkarılan sonucu, </w:t>
      </w:r>
    </w:p>
    <w:p w14:paraId="45AE8F93" w14:textId="77777777" w:rsidR="00732F4A" w:rsidRDefault="00FC7CFB" w:rsidP="004C46DD">
      <w:pPr>
        <w:ind w:left="284" w:right="84" w:hanging="299"/>
      </w:pPr>
      <w:r>
        <w:t xml:space="preserve">ğ) </w:t>
      </w:r>
      <w:r>
        <w:rPr>
          <w:b/>
        </w:rPr>
        <w:t>Mesaj:</w:t>
      </w:r>
      <w:r>
        <w:t xml:space="preserve"> Açık veya kapalı olarak her türlü haberleşme araçları ile gönderilmek üzere hazırlanmış bilgi veya haberleri, </w:t>
      </w:r>
    </w:p>
    <w:p w14:paraId="54C6E1F4" w14:textId="77777777" w:rsidR="00732F4A" w:rsidRDefault="00FC7CFB">
      <w:pPr>
        <w:numPr>
          <w:ilvl w:val="0"/>
          <w:numId w:val="1"/>
        </w:numPr>
        <w:ind w:right="84" w:hanging="245"/>
      </w:pPr>
      <w:r>
        <w:rPr>
          <w:b/>
        </w:rPr>
        <w:t>Rektör:</w:t>
      </w:r>
      <w:r>
        <w:t xml:space="preserve"> Bezmialem Vakıf Üniversitesi Rektörünü,  </w:t>
      </w:r>
    </w:p>
    <w:p w14:paraId="6CD72887" w14:textId="77777777" w:rsidR="00732F4A" w:rsidRDefault="00FC7CFB">
      <w:pPr>
        <w:spacing w:after="76"/>
        <w:ind w:left="-5" w:right="84"/>
      </w:pPr>
      <w:r>
        <w:rPr>
          <w:sz w:val="22"/>
        </w:rPr>
        <w:t>ı)</w:t>
      </w:r>
      <w:r>
        <w:t xml:space="preserve"> </w:t>
      </w:r>
      <w:r>
        <w:rPr>
          <w:b/>
        </w:rPr>
        <w:t>Senato:</w:t>
      </w:r>
      <w:r>
        <w:t xml:space="preserve"> Bezmialem Vakıf Üniversitesi Senatosunu, </w:t>
      </w:r>
    </w:p>
    <w:p w14:paraId="153AA98C" w14:textId="77777777" w:rsidR="00732F4A" w:rsidRDefault="00FC7CFB">
      <w:pPr>
        <w:numPr>
          <w:ilvl w:val="0"/>
          <w:numId w:val="1"/>
        </w:numPr>
        <w:spacing w:after="49"/>
        <w:ind w:right="84" w:hanging="245"/>
      </w:pPr>
      <w:r>
        <w:rPr>
          <w:b/>
        </w:rPr>
        <w:t>Üniversite:</w:t>
      </w:r>
      <w:r>
        <w:t xml:space="preserve"> Bezmialem Vakıf Üniversitesini,  </w:t>
      </w:r>
    </w:p>
    <w:p w14:paraId="068725EC" w14:textId="77777777" w:rsidR="00732F4A" w:rsidRDefault="00FC7CFB">
      <w:pPr>
        <w:numPr>
          <w:ilvl w:val="0"/>
          <w:numId w:val="1"/>
        </w:numPr>
        <w:ind w:right="84" w:hanging="245"/>
      </w:pPr>
      <w:r>
        <w:rPr>
          <w:b/>
        </w:rPr>
        <w:t>Üst kademe yöneticileri:</w:t>
      </w:r>
      <w:r>
        <w:t xml:space="preserve"> Üniversitenin üst kademelerinde görev alan genel devlet politikası içerisinde, kuruma verilmiş olan kamu hizmetlerinin sevk ve idaresinde yetkiyi haiz olup, sorumluluk taşıyan, en üst düzeyde yönetsel politika konularında karar verme sorumluluğuna sahip olan, kuruluşun planlama, örgütlendirme, personel ve kadrolarını yönetme, denetim ve temsil gibi </w:t>
      </w:r>
    </w:p>
    <w:p w14:paraId="09C67BD8" w14:textId="77777777" w:rsidR="00732F4A" w:rsidRDefault="00FC7CFB" w:rsidP="00252D12">
      <w:pPr>
        <w:spacing w:after="49"/>
        <w:ind w:left="284" w:right="84"/>
      </w:pPr>
      <w:proofErr w:type="gramStart"/>
      <w:r>
        <w:t>işlevlerini</w:t>
      </w:r>
      <w:proofErr w:type="gramEnd"/>
      <w:r>
        <w:t xml:space="preserve"> yapan kişileri, </w:t>
      </w:r>
    </w:p>
    <w:p w14:paraId="1E89CE49" w14:textId="77777777" w:rsidR="00732F4A" w:rsidRDefault="00FC7CFB">
      <w:pPr>
        <w:numPr>
          <w:ilvl w:val="0"/>
          <w:numId w:val="1"/>
        </w:numPr>
        <w:ind w:right="84" w:hanging="245"/>
      </w:pPr>
      <w:proofErr w:type="gramStart"/>
      <w:r>
        <w:rPr>
          <w:b/>
        </w:rPr>
        <w:t>Yıkıcı ve bölücü faaliyet:</w:t>
      </w:r>
      <w:r>
        <w:t xml:space="preserve"> Devletin ülkesi ve milletiyle bölünmez bütünlüğünü bozmayı, Devleti ve Cumhuriyetin varlığını tehlikeye düşürmeyi, temel hak ve hürriyetleri yok etmeyi hedefleyen faaliyetleri, terör örgütleriyle eylem birliği içerisinde olmayı, bu örgütlere yardım etmeyi, kamu imkân ve kaynaklarını bu örgütleri desteklemeye yönelik kullanmayı ya da kullandırmayı, bu örgütlerin propagandası yapmayı, ifade eder  </w:t>
      </w:r>
      <w:proofErr w:type="gramEnd"/>
    </w:p>
    <w:p w14:paraId="27BB7E91" w14:textId="77777777" w:rsidR="00732F4A" w:rsidRDefault="00FC7CFB">
      <w:pPr>
        <w:spacing w:after="19" w:line="259" w:lineRule="auto"/>
        <w:ind w:left="0" w:right="0" w:firstLine="0"/>
        <w:jc w:val="left"/>
      </w:pPr>
      <w:r>
        <w:t xml:space="preserve"> </w:t>
      </w:r>
    </w:p>
    <w:p w14:paraId="5EF3556B" w14:textId="77777777" w:rsidR="00732F4A" w:rsidRDefault="00FC7CFB">
      <w:pPr>
        <w:spacing w:after="24" w:line="259" w:lineRule="auto"/>
        <w:ind w:left="0" w:right="0" w:firstLine="0"/>
        <w:jc w:val="left"/>
      </w:pPr>
      <w:r>
        <w:t xml:space="preserve"> </w:t>
      </w:r>
    </w:p>
    <w:p w14:paraId="3820D46C" w14:textId="77777777" w:rsidR="00732F4A" w:rsidRDefault="00FC7CFB">
      <w:pPr>
        <w:spacing w:after="73" w:line="259" w:lineRule="auto"/>
        <w:ind w:left="0" w:right="0" w:firstLine="0"/>
        <w:jc w:val="left"/>
      </w:pPr>
      <w:r>
        <w:t xml:space="preserve"> </w:t>
      </w:r>
    </w:p>
    <w:p w14:paraId="3AC73ED5" w14:textId="77777777" w:rsidR="00872B93" w:rsidRDefault="00FC7CFB">
      <w:pPr>
        <w:spacing w:after="21" w:line="259" w:lineRule="auto"/>
        <w:ind w:right="93"/>
        <w:jc w:val="center"/>
        <w:rPr>
          <w:b/>
        </w:rPr>
      </w:pPr>
      <w:r>
        <w:rPr>
          <w:b/>
        </w:rPr>
        <w:t xml:space="preserve">İKİNCİ BÖLÜM </w:t>
      </w:r>
    </w:p>
    <w:p w14:paraId="5E81F1F3" w14:textId="7B95BED7" w:rsidR="00732F4A" w:rsidRDefault="00FC7CFB">
      <w:pPr>
        <w:spacing w:after="21" w:line="259" w:lineRule="auto"/>
        <w:ind w:right="93"/>
        <w:jc w:val="center"/>
      </w:pPr>
      <w:r>
        <w:rPr>
          <w:b/>
        </w:rPr>
        <w:t xml:space="preserve">Gizlilik Derecesinin Sınıflandırılması ve Gizlilik Dereceli Birimler Gizlilik Derecesinin Sınıflandırılması </w:t>
      </w:r>
    </w:p>
    <w:p w14:paraId="3A2BD264" w14:textId="77777777" w:rsidR="00732F4A" w:rsidRDefault="00FC7CFB">
      <w:pPr>
        <w:spacing w:after="139" w:line="259" w:lineRule="auto"/>
        <w:ind w:left="0" w:right="32" w:firstLine="0"/>
        <w:jc w:val="center"/>
      </w:pPr>
      <w:r>
        <w:rPr>
          <w:b/>
        </w:rPr>
        <w:t xml:space="preserve"> </w:t>
      </w:r>
    </w:p>
    <w:p w14:paraId="3E331B5F" w14:textId="77777777" w:rsidR="00732F4A" w:rsidRDefault="00FC7CFB">
      <w:pPr>
        <w:pStyle w:val="Balk1"/>
        <w:spacing w:after="83"/>
        <w:ind w:left="-5" w:right="0"/>
        <w:jc w:val="left"/>
      </w:pPr>
      <w:r>
        <w:t xml:space="preserve">Gizlilik Derece Sınıfları </w:t>
      </w:r>
    </w:p>
    <w:p w14:paraId="49ADEB92" w14:textId="77777777" w:rsidR="00732F4A" w:rsidRDefault="00FC7CFB">
      <w:pPr>
        <w:ind w:left="-5" w:right="84"/>
      </w:pPr>
      <w:r>
        <w:rPr>
          <w:b/>
        </w:rPr>
        <w:t xml:space="preserve">MADDE 4- </w:t>
      </w:r>
      <w:r>
        <w:t xml:space="preserve">(1) Derece sınıfları şunlardır: </w:t>
      </w:r>
      <w:r>
        <w:rPr>
          <w:b/>
        </w:rPr>
        <w:t xml:space="preserve"> </w:t>
      </w:r>
    </w:p>
    <w:p w14:paraId="303314A2" w14:textId="77777777" w:rsidR="00732F4A" w:rsidRDefault="00FC7CFB" w:rsidP="005644ED">
      <w:pPr>
        <w:numPr>
          <w:ilvl w:val="0"/>
          <w:numId w:val="2"/>
        </w:numPr>
        <w:tabs>
          <w:tab w:val="left" w:pos="284"/>
        </w:tabs>
        <w:ind w:right="84"/>
      </w:pPr>
      <w:proofErr w:type="gramStart"/>
      <w:r>
        <w:t xml:space="preserve">Çok Gizli: Bilmesi gerekenlerin dışında diğer kişilerin bilmelerinin istenmediği ve izinsiz açıklandığı takdirde devleti güvenliği ile iç ve dış menfaatlerine, ulusal varlık ve bütünlüğe hayati bakımdan azami boyutta büyük zarar verecek, yabancı bir devlete fayda sağlayacak ve güvenlik bakımından olağanüstü öneme haiz mesaj, rapor, doküman, araç, gereç, tesis ve yerler için kullanılır. </w:t>
      </w:r>
      <w:proofErr w:type="gramEnd"/>
    </w:p>
    <w:p w14:paraId="32AB6777" w14:textId="77777777" w:rsidR="00732F4A" w:rsidRDefault="00FC7CFB" w:rsidP="005644ED">
      <w:pPr>
        <w:numPr>
          <w:ilvl w:val="0"/>
          <w:numId w:val="2"/>
        </w:numPr>
        <w:tabs>
          <w:tab w:val="left" w:pos="284"/>
        </w:tabs>
        <w:ind w:right="84"/>
      </w:pPr>
      <w:r>
        <w:t xml:space="preserve">Gizli: Bilmesi gerekenlerin dışında diğer kişilerin bilmelerinin istenmediği ve izinsiz açıklandığı takdirde devletin güvenliği ile iç ve dış menfaatlerine, ulusal varlık ve bütünlüğe ciddi şekilde zarar verecek, yabancı bir devlete fayda sağlayacak nitelikte olan mesaj, rapor, doküman, araç, gereç, tesis ve yerler için kullanılır. </w:t>
      </w:r>
    </w:p>
    <w:p w14:paraId="74AD072F" w14:textId="77777777" w:rsidR="00732F4A" w:rsidRDefault="00FC7CFB" w:rsidP="00252D12">
      <w:pPr>
        <w:numPr>
          <w:ilvl w:val="0"/>
          <w:numId w:val="2"/>
        </w:numPr>
        <w:tabs>
          <w:tab w:val="left" w:pos="284"/>
        </w:tabs>
        <w:ind w:right="84"/>
      </w:pPr>
      <w:r>
        <w:lastRenderedPageBreak/>
        <w:t xml:space="preserve">Özel: İzinsiz açıklandığı takdirde, devletin menfaat ve saygınlığına zarar getirecek veya yabancı bir devlete fayda sağlayacak nitelikte olan mesaj, rapor, doküman, araç, gereç, tesis ve yerler için kullanılır. </w:t>
      </w:r>
    </w:p>
    <w:p w14:paraId="2CF996CD" w14:textId="019CAF8A" w:rsidR="00732F4A" w:rsidRDefault="00FC7CFB">
      <w:pPr>
        <w:spacing w:after="47"/>
        <w:ind w:left="-5" w:right="84"/>
      </w:pPr>
      <w:r>
        <w:t>ç)</w:t>
      </w:r>
      <w:r w:rsidR="00252D12">
        <w:t xml:space="preserve">  </w:t>
      </w:r>
      <w:r>
        <w:t xml:space="preserve">Hizmete Özel: Kapsadığı bilgi itibariyle çok gizli, gizli veya özel gizlilik dereceleri ile korunması gerekmeyen fakat bilmesi gerekenlerden başkası tarafından bilinmesi istenmeyen mesaj, rapor, doküman, araç, gereç, tesis ve yerler için kullanılır. </w:t>
      </w:r>
    </w:p>
    <w:p w14:paraId="589CA856" w14:textId="426FC00C" w:rsidR="00732F4A" w:rsidRDefault="00FC7CFB" w:rsidP="00E175FF">
      <w:pPr>
        <w:spacing w:after="88" w:line="259" w:lineRule="auto"/>
        <w:ind w:left="0" w:right="0" w:firstLine="0"/>
        <w:jc w:val="left"/>
      </w:pPr>
      <w:r>
        <w:rPr>
          <w:b/>
        </w:rPr>
        <w:t xml:space="preserve">  </w:t>
      </w:r>
    </w:p>
    <w:p w14:paraId="0CF2D379" w14:textId="77777777" w:rsidR="00732F4A" w:rsidRDefault="00FC7CFB">
      <w:pPr>
        <w:pStyle w:val="Balk1"/>
        <w:spacing w:after="47"/>
        <w:ind w:left="-5" w:right="0"/>
        <w:jc w:val="left"/>
      </w:pPr>
      <w:r>
        <w:t xml:space="preserve">Gizlilik Dereceli Birimler </w:t>
      </w:r>
    </w:p>
    <w:p w14:paraId="5AA76F78" w14:textId="77777777" w:rsidR="00732F4A" w:rsidRDefault="00FC7CFB">
      <w:pPr>
        <w:ind w:left="-5" w:right="84"/>
      </w:pPr>
      <w:r>
        <w:rPr>
          <w:b/>
        </w:rPr>
        <w:t>MADDE 5</w:t>
      </w:r>
      <w:r>
        <w:t xml:space="preserve">- (1)Gizlilik dereceli birimler ve görevler şunlardır: </w:t>
      </w:r>
    </w:p>
    <w:p w14:paraId="2B85A439" w14:textId="77777777" w:rsidR="00252D12" w:rsidRDefault="00FC7CFB">
      <w:pPr>
        <w:ind w:left="-5" w:right="84"/>
      </w:pPr>
      <w:r>
        <w:t>a)</w:t>
      </w:r>
      <w:r>
        <w:rPr>
          <w:rFonts w:ascii="Arial" w:eastAsia="Arial" w:hAnsi="Arial" w:cs="Arial"/>
        </w:rPr>
        <w:t xml:space="preserve"> </w:t>
      </w:r>
      <w:r>
        <w:t xml:space="preserve">Mütevelli Heyet, Rektörlük, Genel Sekreterlik, Dekanlıklar, Müdürlükler, Fakülteler, Enstitüler, Meslek Yüksekokulları, Araştırma Merkezleri ve Yabancı Diller Bölümü, </w:t>
      </w:r>
    </w:p>
    <w:p w14:paraId="646C365E" w14:textId="49D92C4F" w:rsidR="00732F4A" w:rsidRDefault="00FC7CFB">
      <w:pPr>
        <w:ind w:left="-5" w:right="84"/>
      </w:pPr>
      <w:r>
        <w:t xml:space="preserve">b)    Direktörlükler, Hukuk Müşavirliği ve İdari Bölüm Müdürlükleri, </w:t>
      </w:r>
    </w:p>
    <w:p w14:paraId="266EA3F1" w14:textId="77777777" w:rsidR="00732F4A" w:rsidRDefault="00FC7CFB">
      <w:pPr>
        <w:ind w:left="-5" w:right="84"/>
      </w:pPr>
      <w:r>
        <w:t xml:space="preserve">c)    Üniversite birimlerinin evrak ve arşiv servisleri, </w:t>
      </w:r>
    </w:p>
    <w:p w14:paraId="7D942EB0" w14:textId="24624AFA" w:rsidR="00732F4A" w:rsidRDefault="00FC7CFB" w:rsidP="00E175FF">
      <w:pPr>
        <w:tabs>
          <w:tab w:val="left" w:pos="567"/>
        </w:tabs>
        <w:ind w:left="0" w:right="84"/>
      </w:pPr>
      <w:r>
        <w:t>(2)</w:t>
      </w:r>
      <w:r w:rsidR="00E175FF">
        <w:t xml:space="preserve"> </w:t>
      </w:r>
      <w:r>
        <w:t xml:space="preserve">Yukarıda adı geçen birimlerde evraka ve gizli bilgi ve belgelere ulaşabilen personel hakkında güvenlik soruşturması yapılacaktır. </w:t>
      </w:r>
    </w:p>
    <w:p w14:paraId="38D0037C" w14:textId="66DDB1B6" w:rsidR="00732F4A" w:rsidRDefault="00FC7CFB">
      <w:pPr>
        <w:ind w:left="-5" w:right="84"/>
      </w:pPr>
      <w:r>
        <w:t>(3)</w:t>
      </w:r>
      <w:r w:rsidR="00E175FF">
        <w:t xml:space="preserve"> </w:t>
      </w:r>
      <w:r>
        <w:t xml:space="preserve">Bu birimlerde görev yapan personelin hangileri hakkında güvenlik soruşturması ve arşiv araştırması yapılacağı bu Yönergenin 7 inci maddesinde gösterilmiştir. </w:t>
      </w:r>
    </w:p>
    <w:p w14:paraId="07F3441C" w14:textId="21FF78EE" w:rsidR="00732F4A" w:rsidRDefault="00FC7CFB" w:rsidP="00FF3978">
      <w:pPr>
        <w:spacing w:after="24" w:line="259" w:lineRule="auto"/>
        <w:ind w:left="0" w:right="0" w:firstLine="0"/>
        <w:jc w:val="left"/>
      </w:pPr>
      <w:r>
        <w:t xml:space="preserve">  </w:t>
      </w:r>
    </w:p>
    <w:p w14:paraId="1A889B99" w14:textId="77777777" w:rsidR="00732F4A" w:rsidRDefault="00FC7CFB">
      <w:pPr>
        <w:spacing w:after="21" w:line="259" w:lineRule="auto"/>
        <w:ind w:right="93"/>
        <w:jc w:val="center"/>
      </w:pPr>
      <w:r>
        <w:rPr>
          <w:b/>
        </w:rPr>
        <w:t xml:space="preserve">ÜÇÜNCÜ BÖLÜM </w:t>
      </w:r>
    </w:p>
    <w:p w14:paraId="05C6039E" w14:textId="77777777" w:rsidR="00732F4A" w:rsidRDefault="00FC7CFB">
      <w:pPr>
        <w:spacing w:after="51" w:line="259" w:lineRule="auto"/>
        <w:ind w:left="0" w:right="0" w:firstLine="0"/>
        <w:jc w:val="left"/>
      </w:pPr>
      <w:r>
        <w:rPr>
          <w:b/>
        </w:rPr>
        <w:t xml:space="preserve"> </w:t>
      </w:r>
    </w:p>
    <w:p w14:paraId="18857F5F" w14:textId="77777777" w:rsidR="00732F4A" w:rsidRDefault="00FC7CFB">
      <w:pPr>
        <w:spacing w:after="21" w:line="259" w:lineRule="auto"/>
        <w:ind w:right="88"/>
        <w:jc w:val="center"/>
      </w:pPr>
      <w:r>
        <w:rPr>
          <w:b/>
        </w:rPr>
        <w:t xml:space="preserve">Güvenlik Soruşturması ve Arşiv Araştırmasını Yapacak Makamlar ile Soruşturma ve Araştırmaya Tabi Personel ve Uygulanacak Usul ve Esaslar </w:t>
      </w:r>
    </w:p>
    <w:p w14:paraId="5474111D" w14:textId="77777777" w:rsidR="00732F4A" w:rsidRDefault="00FC7CFB">
      <w:pPr>
        <w:spacing w:after="70" w:line="259" w:lineRule="auto"/>
        <w:ind w:left="0" w:right="0" w:firstLine="0"/>
        <w:jc w:val="left"/>
      </w:pPr>
      <w:r>
        <w:rPr>
          <w:b/>
        </w:rPr>
        <w:t xml:space="preserve"> </w:t>
      </w:r>
    </w:p>
    <w:p w14:paraId="03C168D2" w14:textId="77777777" w:rsidR="00732F4A" w:rsidRDefault="00FC7CFB">
      <w:pPr>
        <w:pStyle w:val="Balk1"/>
        <w:spacing w:after="47"/>
        <w:ind w:left="-5" w:right="0"/>
        <w:jc w:val="left"/>
      </w:pPr>
      <w:r>
        <w:t xml:space="preserve">Güvenlik Soruşturması ve Arşiv Araştırması Yapacak Makamlar </w:t>
      </w:r>
    </w:p>
    <w:p w14:paraId="2DDEE741" w14:textId="0299834B" w:rsidR="00732F4A" w:rsidRDefault="00FC7CFB">
      <w:pPr>
        <w:ind w:left="-5" w:right="84"/>
      </w:pPr>
      <w:r>
        <w:rPr>
          <w:b/>
        </w:rPr>
        <w:t>MADDE 6</w:t>
      </w:r>
      <w:r>
        <w:t>- (1)</w:t>
      </w:r>
      <w:r w:rsidR="00A37F35">
        <w:t xml:space="preserve"> </w:t>
      </w:r>
      <w:r>
        <w:t xml:space="preserve">Güvenlik soruşturması ve arşiv araştırması Rektörlüğün talebi üzerine ilgilinin ikametgâhının bulunduğu Mahalli Mülki İdare Amirlikleri ve Emniyet Genel Müdürlükleri tarafından yapılır. </w:t>
      </w:r>
    </w:p>
    <w:p w14:paraId="5B5A6D79" w14:textId="77777777" w:rsidR="00732F4A" w:rsidRDefault="00FC7CFB">
      <w:pPr>
        <w:spacing w:after="72" w:line="259" w:lineRule="auto"/>
        <w:ind w:left="0" w:right="0" w:firstLine="0"/>
        <w:jc w:val="left"/>
      </w:pPr>
      <w:r>
        <w:t xml:space="preserve"> </w:t>
      </w:r>
    </w:p>
    <w:p w14:paraId="37269206" w14:textId="77777777" w:rsidR="00732F4A" w:rsidRDefault="00FC7CFB">
      <w:pPr>
        <w:pStyle w:val="Balk1"/>
        <w:spacing w:after="47"/>
        <w:ind w:left="-5" w:right="0"/>
        <w:jc w:val="left"/>
      </w:pPr>
      <w:r>
        <w:t xml:space="preserve">Hakkında Güvenlik Soruşturması ve Arşiv Araştırması Yapılacak Personel </w:t>
      </w:r>
    </w:p>
    <w:p w14:paraId="7300F199" w14:textId="77777777" w:rsidR="00872B93" w:rsidRDefault="00FC7CFB">
      <w:pPr>
        <w:spacing w:line="313" w:lineRule="auto"/>
        <w:ind w:left="0" w:right="889" w:firstLine="0"/>
        <w:jc w:val="left"/>
      </w:pPr>
      <w:r>
        <w:rPr>
          <w:b/>
        </w:rPr>
        <w:t>MADDE 7-</w:t>
      </w:r>
      <w:r>
        <w:t xml:space="preserve">(1)Yönergenin 6’ncı maddesi kapsamında haklarında mülki idare amirliklerince güvenlik soruşturması ve arşiv araştırması yapılacak personel şunlardır: </w:t>
      </w:r>
    </w:p>
    <w:p w14:paraId="5DBCCC91" w14:textId="3052C94A" w:rsidR="00732F4A" w:rsidRDefault="00FC7CFB">
      <w:pPr>
        <w:spacing w:line="313" w:lineRule="auto"/>
        <w:ind w:left="0" w:right="889" w:firstLine="0"/>
        <w:jc w:val="left"/>
      </w:pPr>
      <w:r>
        <w:t>a)</w:t>
      </w:r>
      <w:r>
        <w:rPr>
          <w:rFonts w:ascii="Arial" w:eastAsia="Arial" w:hAnsi="Arial" w:cs="Arial"/>
        </w:rPr>
        <w:t xml:space="preserve"> </w:t>
      </w:r>
      <w:r>
        <w:t xml:space="preserve">Üniversite kadrolarına atanacak akademik ve idari tüm personel, </w:t>
      </w:r>
    </w:p>
    <w:p w14:paraId="2F00AF18" w14:textId="77777777" w:rsidR="00732F4A" w:rsidRDefault="00FC7CFB">
      <w:pPr>
        <w:numPr>
          <w:ilvl w:val="0"/>
          <w:numId w:val="3"/>
        </w:numPr>
        <w:ind w:right="84" w:hanging="284"/>
      </w:pPr>
      <w:r>
        <w:t xml:space="preserve">Rektör, Rektör Yardımcıları, Dekanlar, Dekan Yardımcıları, Enstitü, Meslek Yüksekokulu ile </w:t>
      </w:r>
    </w:p>
    <w:p w14:paraId="4849EC15" w14:textId="77777777" w:rsidR="00732F4A" w:rsidRDefault="00FC7CFB">
      <w:pPr>
        <w:ind w:left="-5" w:right="84"/>
      </w:pPr>
      <w:r>
        <w:t xml:space="preserve">Araştırma Merkezi Müdürleri ve Müdür Yardımcıları ve Yabancı Diller Bölüm Başkanı, </w:t>
      </w:r>
    </w:p>
    <w:p w14:paraId="56F2BC97" w14:textId="77777777" w:rsidR="00732F4A" w:rsidRDefault="00FC7CFB">
      <w:pPr>
        <w:numPr>
          <w:ilvl w:val="0"/>
          <w:numId w:val="3"/>
        </w:numPr>
        <w:ind w:right="84" w:hanging="284"/>
      </w:pPr>
      <w:r>
        <w:t xml:space="preserve">Genel Sekreter, Genel Sekreter Yardımcıları, Direktörler, Hukuk Müşaviri, Fakülte, Enstitü ve </w:t>
      </w:r>
    </w:p>
    <w:p w14:paraId="3939DA54" w14:textId="77777777" w:rsidR="00732F4A" w:rsidRDefault="00FC7CFB">
      <w:pPr>
        <w:ind w:left="-5" w:right="84"/>
      </w:pPr>
      <w:r>
        <w:t xml:space="preserve">Yüksekokul Sekreterleri, İdari Bölüm Müdürleri,  </w:t>
      </w:r>
    </w:p>
    <w:p w14:paraId="7B798A73" w14:textId="08504AF3" w:rsidR="00732F4A" w:rsidRDefault="00D11261" w:rsidP="00D11261">
      <w:pPr>
        <w:ind w:left="0" w:right="84" w:firstLine="0"/>
      </w:pPr>
      <w:r>
        <w:t xml:space="preserve">ç) </w:t>
      </w:r>
      <w:r w:rsidR="00FC7CFB">
        <w:t xml:space="preserve">Üniversite birimlerinin evrak ve arşiv servislerinde çalışan tüm personel, </w:t>
      </w:r>
    </w:p>
    <w:p w14:paraId="00C157FD" w14:textId="77777777" w:rsidR="00732F4A" w:rsidRDefault="00FC7CFB">
      <w:pPr>
        <w:numPr>
          <w:ilvl w:val="0"/>
          <w:numId w:val="3"/>
        </w:numPr>
        <w:ind w:right="84" w:hanging="284"/>
      </w:pPr>
      <w:r>
        <w:t xml:space="preserve">Birimlerde gizlilik ve güvenlik gerektiren görevlerde çalışan personeller ile Rektörün güvenlik soruşturması ve arşiv araştırmasının yapılmasını istediği diğer tüm personel. </w:t>
      </w:r>
    </w:p>
    <w:p w14:paraId="14594248" w14:textId="77777777" w:rsidR="00732F4A" w:rsidRDefault="00FC7CFB">
      <w:pPr>
        <w:spacing w:after="72" w:line="259" w:lineRule="auto"/>
        <w:ind w:left="0" w:right="0" w:firstLine="0"/>
        <w:jc w:val="left"/>
      </w:pPr>
      <w:r>
        <w:t xml:space="preserve"> </w:t>
      </w:r>
    </w:p>
    <w:p w14:paraId="3F506E91" w14:textId="77777777" w:rsidR="00732F4A" w:rsidRDefault="00FC7CFB">
      <w:pPr>
        <w:pStyle w:val="Balk1"/>
        <w:spacing w:after="47"/>
        <w:ind w:left="-5" w:right="0"/>
        <w:jc w:val="left"/>
      </w:pPr>
      <w:r>
        <w:lastRenderedPageBreak/>
        <w:t xml:space="preserve">Güvenlik Soruşturması ve Arşiv Araştırmasında İzlenecek Usul </w:t>
      </w:r>
    </w:p>
    <w:p w14:paraId="0BAE8EAD" w14:textId="77777777" w:rsidR="00732F4A" w:rsidRDefault="00FC7CFB">
      <w:pPr>
        <w:ind w:left="-5" w:right="84"/>
      </w:pPr>
      <w:r>
        <w:rPr>
          <w:b/>
        </w:rPr>
        <w:t>MADDE 8</w:t>
      </w:r>
      <w:r>
        <w:t xml:space="preserve">- (1) Hakkında güvenlik soruşturması talep edilen personel için Adalet Bakanlığı Adli </w:t>
      </w:r>
    </w:p>
    <w:p w14:paraId="42A4447C" w14:textId="77777777" w:rsidR="00732F4A" w:rsidRDefault="00FC7CFB">
      <w:pPr>
        <w:ind w:left="-5" w:right="84"/>
      </w:pPr>
      <w:proofErr w:type="gramStart"/>
      <w:r>
        <w:t>Sicil  ve</w:t>
      </w:r>
      <w:proofErr w:type="gramEnd"/>
      <w:r>
        <w:t xml:space="preserve"> İstatistik  Genel  Müdürlüğünden alınacak adli  sicil kaydı, nüfus cüzdanı  örneği ve ilgili form (Güvenlik Soruşturması ve Arşiv Araştırması Formu) eksiksiz olarak doldurulur. </w:t>
      </w:r>
    </w:p>
    <w:p w14:paraId="32E42762" w14:textId="77777777" w:rsidR="00732F4A" w:rsidRDefault="00FC7CFB">
      <w:pPr>
        <w:ind w:left="-5" w:right="84"/>
      </w:pPr>
      <w:r>
        <w:t xml:space="preserve">(2) Doldurulan formlardan birer örnek Rektörlükçe istek yazısı ekinde ilgisine göre, Emniyet Genel Müdürlüğüne ve ilgili Valiliklere gönderilir. Bir örneği de kişinin kendi özlük dosyasında saklanır. (3) Güvenlik soruşturması ve arşiv araştırması neticeleri, Değerlendirme Komisyonu tarafından değerlendirilerek, yapılacak işleme karar verilir. </w:t>
      </w:r>
    </w:p>
    <w:p w14:paraId="75C7A860" w14:textId="77777777" w:rsidR="00732F4A" w:rsidRDefault="00FC7CFB">
      <w:pPr>
        <w:spacing w:after="71" w:line="259" w:lineRule="auto"/>
        <w:ind w:left="0" w:right="0" w:firstLine="0"/>
        <w:jc w:val="left"/>
      </w:pPr>
      <w:r>
        <w:t xml:space="preserve"> </w:t>
      </w:r>
    </w:p>
    <w:p w14:paraId="0793598C" w14:textId="77777777" w:rsidR="00732F4A" w:rsidRDefault="00FC7CFB">
      <w:pPr>
        <w:pStyle w:val="Balk1"/>
        <w:spacing w:after="47"/>
        <w:ind w:left="-5" w:right="0"/>
        <w:jc w:val="left"/>
      </w:pPr>
      <w:r>
        <w:t xml:space="preserve">Gizliliğe Uyma </w:t>
      </w:r>
    </w:p>
    <w:p w14:paraId="3ADF0E46" w14:textId="77777777" w:rsidR="00732F4A" w:rsidRDefault="00FC7CFB">
      <w:pPr>
        <w:ind w:left="-5" w:right="84"/>
      </w:pPr>
      <w:r>
        <w:rPr>
          <w:b/>
        </w:rPr>
        <w:t xml:space="preserve">MADDE 9- </w:t>
      </w:r>
      <w:r>
        <w:t xml:space="preserve">(1) Güvenlik soruşturması ve arşiv araştırmasının her safhasında kesinlikle </w:t>
      </w:r>
      <w:proofErr w:type="gramStart"/>
      <w:r>
        <w:t>gizliliğe  uyulur</w:t>
      </w:r>
      <w:proofErr w:type="gramEnd"/>
      <w:r>
        <w:t xml:space="preserve">. Soruşturma ve araştırma sonuçları, bilmesi gerekenlerden başkasına açıklanamaz. </w:t>
      </w:r>
    </w:p>
    <w:p w14:paraId="1A337909" w14:textId="77777777" w:rsidR="00732F4A" w:rsidRDefault="00FC7CFB">
      <w:pPr>
        <w:spacing w:after="19" w:line="259" w:lineRule="auto"/>
        <w:ind w:left="0" w:right="0" w:firstLine="0"/>
        <w:jc w:val="left"/>
      </w:pPr>
      <w:r>
        <w:t xml:space="preserve"> </w:t>
      </w:r>
    </w:p>
    <w:p w14:paraId="43B70D6F" w14:textId="77777777" w:rsidR="00732F4A" w:rsidRDefault="00FC7CFB">
      <w:pPr>
        <w:spacing w:after="71" w:line="259" w:lineRule="auto"/>
        <w:ind w:left="0" w:right="0" w:firstLine="0"/>
        <w:jc w:val="left"/>
      </w:pPr>
      <w:r>
        <w:t xml:space="preserve"> </w:t>
      </w:r>
    </w:p>
    <w:p w14:paraId="0CE33295" w14:textId="77777777" w:rsidR="00872B93" w:rsidRDefault="00FC7CFB">
      <w:pPr>
        <w:spacing w:after="21" w:line="259" w:lineRule="auto"/>
        <w:ind w:right="93"/>
        <w:jc w:val="center"/>
        <w:rPr>
          <w:b/>
        </w:rPr>
      </w:pPr>
      <w:r>
        <w:rPr>
          <w:b/>
        </w:rPr>
        <w:t xml:space="preserve">DÖRDÜNCÜ BÖLÜM </w:t>
      </w:r>
    </w:p>
    <w:p w14:paraId="608B39E2" w14:textId="175E0499" w:rsidR="00732F4A" w:rsidRDefault="00FC7CFB">
      <w:pPr>
        <w:spacing w:after="21" w:line="259" w:lineRule="auto"/>
        <w:ind w:right="93"/>
        <w:jc w:val="center"/>
      </w:pPr>
      <w:r>
        <w:rPr>
          <w:b/>
        </w:rPr>
        <w:t xml:space="preserve">Çeşitli Hükümler </w:t>
      </w:r>
    </w:p>
    <w:p w14:paraId="583875C8" w14:textId="77777777" w:rsidR="00732F4A" w:rsidRDefault="00FC7CFB">
      <w:pPr>
        <w:spacing w:after="16" w:line="259" w:lineRule="auto"/>
        <w:ind w:left="0" w:right="0" w:firstLine="0"/>
        <w:jc w:val="left"/>
      </w:pPr>
      <w:r>
        <w:rPr>
          <w:b/>
        </w:rPr>
        <w:t xml:space="preserve"> </w:t>
      </w:r>
    </w:p>
    <w:p w14:paraId="090B5BF7" w14:textId="77777777" w:rsidR="00732F4A" w:rsidRDefault="00FC7CFB">
      <w:pPr>
        <w:pStyle w:val="Balk1"/>
        <w:spacing w:after="47"/>
        <w:ind w:left="-5" w:right="0"/>
        <w:jc w:val="left"/>
      </w:pPr>
      <w:r>
        <w:t xml:space="preserve">Sorumluluk </w:t>
      </w:r>
    </w:p>
    <w:p w14:paraId="13D3D233" w14:textId="77777777" w:rsidR="00732F4A" w:rsidRDefault="00FC7CFB">
      <w:pPr>
        <w:ind w:left="-5" w:right="84"/>
      </w:pPr>
      <w:r>
        <w:rPr>
          <w:b/>
        </w:rPr>
        <w:t xml:space="preserve">MADDE 10- </w:t>
      </w:r>
      <w:r>
        <w:t xml:space="preserve">(1) Bezmialem Vakıf Üniversitesi Genel Sekreterliği, Yönerge hükümlerine göre güvenlik soruşturması ve arşiv araştırması yapılmasından ve takibinden sorumludur. </w:t>
      </w:r>
    </w:p>
    <w:p w14:paraId="40339C3C" w14:textId="77777777" w:rsidR="00732F4A" w:rsidRDefault="00FC7CFB">
      <w:pPr>
        <w:spacing w:after="73" w:line="259" w:lineRule="auto"/>
        <w:ind w:left="0" w:right="0" w:firstLine="0"/>
        <w:jc w:val="left"/>
      </w:pPr>
      <w:r>
        <w:t xml:space="preserve"> </w:t>
      </w:r>
    </w:p>
    <w:p w14:paraId="16FD7BFF" w14:textId="77777777" w:rsidR="00732F4A" w:rsidRDefault="00FC7CFB">
      <w:pPr>
        <w:pStyle w:val="Balk1"/>
        <w:spacing w:after="47"/>
        <w:ind w:left="-5" w:right="0"/>
        <w:jc w:val="left"/>
      </w:pPr>
      <w:r>
        <w:t xml:space="preserve">Değerlendirme  </w:t>
      </w:r>
    </w:p>
    <w:p w14:paraId="2AE9311A" w14:textId="655A26F7" w:rsidR="00732F4A" w:rsidRPr="001B1F21" w:rsidRDefault="00FC7CFB" w:rsidP="00447081">
      <w:pPr>
        <w:ind w:left="-5" w:right="84"/>
        <w:rPr>
          <w:strike/>
          <w:color w:val="auto"/>
        </w:rPr>
      </w:pPr>
      <w:proofErr w:type="gramStart"/>
      <w:r>
        <w:rPr>
          <w:b/>
        </w:rPr>
        <w:t xml:space="preserve">MADDE 11- </w:t>
      </w:r>
      <w:r>
        <w:t xml:space="preserve">(1) Yaptırılan güvenlik soruşturması ve arşiv araştırması sonucunda elde edilen verilerin değerlendirilmesi amacıyla, gerektiğinde kişinin gizlilik dereceli birim, kısım ve gizlilik dereceli </w:t>
      </w:r>
      <w:r w:rsidRPr="001B1F21">
        <w:rPr>
          <w:color w:val="auto"/>
        </w:rPr>
        <w:t xml:space="preserve">yerlerde çalıştırılıp çalıştırılmamaları, yer değiştirilerek bu göreve devam edip etmemeleri ile 657 sayılı Kanunun 48 inci maddesi kapsamında belirtilen şartları taşıyıp taşımadığı ve </w:t>
      </w:r>
      <w:r w:rsidR="00020BC3" w:rsidRPr="001B1F21">
        <w:rPr>
          <w:color w:val="auto"/>
        </w:rPr>
        <w:t xml:space="preserve">Cumhurbaşkanlığının 02.06.2022 tarihli ve 5649 sayılı “Güvenlik Soruşturması ve Arşiv Araştırması Yapılmasına Dair Yönetmelik” </w:t>
      </w:r>
      <w:r w:rsidRPr="001B1F21">
        <w:rPr>
          <w:color w:val="auto"/>
        </w:rPr>
        <w:t xml:space="preserve">kapsamında belirlenen koşullara uygunluğu gibi hususları incelemek ve sonucunu değerlendirmek üzere </w:t>
      </w:r>
      <w:r w:rsidR="00EA05B3" w:rsidRPr="001B1F21">
        <w:rPr>
          <w:color w:val="auto"/>
        </w:rPr>
        <w:t>Rektör Yardımcısı Başkanlığında, Genel Sekreter, Genel Sekreter Yardımcısı, Hukuk Müşaviri ve İnsan Kaynakları Direktörü</w:t>
      </w:r>
      <w:r w:rsidR="00DE5667" w:rsidRPr="001B1F21">
        <w:rPr>
          <w:color w:val="auto"/>
        </w:rPr>
        <w:t>/Müdürü</w:t>
      </w:r>
      <w:r w:rsidR="004C2134" w:rsidRPr="001B1F21">
        <w:rPr>
          <w:color w:val="auto"/>
        </w:rPr>
        <w:t>nden</w:t>
      </w:r>
      <w:r w:rsidR="00EA05B3" w:rsidRPr="001B1F21">
        <w:rPr>
          <w:color w:val="auto"/>
        </w:rPr>
        <w:t xml:space="preserve"> </w:t>
      </w:r>
      <w:r w:rsidRPr="001B1F21">
        <w:rPr>
          <w:color w:val="auto"/>
        </w:rPr>
        <w:t xml:space="preserve">oluşan Değerlendirme Komisyonu kurulur ve yapılacak işlemlere komisyonca karar verilir.  </w:t>
      </w:r>
      <w:proofErr w:type="gramEnd"/>
      <w:r w:rsidR="004C2134" w:rsidRPr="001B1F21">
        <w:rPr>
          <w:color w:val="auto"/>
        </w:rPr>
        <w:t>Değerlendirme komisyonu üye tam sayısı ile toplanır, kararlarını oy çokluğuyla alır</w:t>
      </w:r>
      <w:r w:rsidR="00184ED8" w:rsidRPr="001B1F21">
        <w:rPr>
          <w:color w:val="auto"/>
        </w:rPr>
        <w:t xml:space="preserve"> ve Rektör onayına arz edilir.</w:t>
      </w:r>
    </w:p>
    <w:p w14:paraId="4F0D8C23" w14:textId="77777777" w:rsidR="00732F4A" w:rsidRPr="001B1F21" w:rsidRDefault="00FC7CFB">
      <w:pPr>
        <w:ind w:left="-5" w:right="84"/>
        <w:rPr>
          <w:color w:val="auto"/>
        </w:rPr>
      </w:pPr>
      <w:r w:rsidRPr="001B1F21">
        <w:rPr>
          <w:color w:val="auto"/>
        </w:rPr>
        <w:t xml:space="preserve">(2)Değerlendirme Komisyonu üyelerinden birisi hakkında yapılacak değerlendirmeye o üye katılamaz. Değerlendirme Komisyonunun çalışma tutanakları ve kararları gizlidir. </w:t>
      </w:r>
    </w:p>
    <w:p w14:paraId="55C5F574" w14:textId="77777777" w:rsidR="00732F4A" w:rsidRDefault="00FC7CFB">
      <w:pPr>
        <w:spacing w:after="16" w:line="259" w:lineRule="auto"/>
        <w:ind w:left="0" w:right="0" w:firstLine="0"/>
        <w:jc w:val="left"/>
      </w:pPr>
      <w:r>
        <w:t xml:space="preserve"> </w:t>
      </w:r>
    </w:p>
    <w:p w14:paraId="26663BB5" w14:textId="77777777" w:rsidR="00732F4A" w:rsidRDefault="00FC7CFB">
      <w:pPr>
        <w:spacing w:after="71" w:line="259" w:lineRule="auto"/>
        <w:ind w:left="0" w:right="0" w:firstLine="0"/>
        <w:jc w:val="left"/>
      </w:pPr>
      <w:r>
        <w:t xml:space="preserve"> </w:t>
      </w:r>
    </w:p>
    <w:p w14:paraId="62FFE260" w14:textId="77777777" w:rsidR="001B1F21" w:rsidRDefault="001B1F21">
      <w:pPr>
        <w:spacing w:after="71" w:line="259" w:lineRule="auto"/>
        <w:ind w:left="0" w:right="0" w:firstLine="0"/>
        <w:jc w:val="left"/>
      </w:pPr>
    </w:p>
    <w:p w14:paraId="6DA3454D" w14:textId="77777777" w:rsidR="00872B93" w:rsidRDefault="00FC7CFB">
      <w:pPr>
        <w:pStyle w:val="Balk1"/>
        <w:ind w:right="89"/>
      </w:pPr>
      <w:r>
        <w:t xml:space="preserve">BEŞİNCİ BÖLÜM </w:t>
      </w:r>
    </w:p>
    <w:p w14:paraId="3B0D5D0E" w14:textId="44BBA484" w:rsidR="00732F4A" w:rsidRDefault="00FC7CFB">
      <w:pPr>
        <w:pStyle w:val="Balk1"/>
        <w:ind w:right="89"/>
      </w:pPr>
      <w:r>
        <w:t xml:space="preserve">Yürürlük ve Yürütme </w:t>
      </w:r>
    </w:p>
    <w:p w14:paraId="0AB7B4CF" w14:textId="77777777" w:rsidR="00732F4A" w:rsidRDefault="00FC7CFB">
      <w:pPr>
        <w:spacing w:after="67" w:line="259" w:lineRule="auto"/>
        <w:ind w:left="0" w:right="0" w:firstLine="0"/>
        <w:jc w:val="left"/>
      </w:pPr>
      <w:r>
        <w:rPr>
          <w:b/>
        </w:rPr>
        <w:t xml:space="preserve"> </w:t>
      </w:r>
    </w:p>
    <w:p w14:paraId="0A1AFC39" w14:textId="77777777" w:rsidR="00872B93" w:rsidRDefault="00FC7CFB">
      <w:pPr>
        <w:ind w:left="-5" w:right="0"/>
        <w:rPr>
          <w:b/>
        </w:rPr>
      </w:pPr>
      <w:r>
        <w:rPr>
          <w:b/>
        </w:rPr>
        <w:lastRenderedPageBreak/>
        <w:t xml:space="preserve">Yürürlük </w:t>
      </w:r>
    </w:p>
    <w:p w14:paraId="44A0310E" w14:textId="40DBADE5" w:rsidR="00732F4A" w:rsidRDefault="00FC7CFB">
      <w:pPr>
        <w:ind w:left="-5" w:right="0"/>
      </w:pPr>
      <w:r>
        <w:rPr>
          <w:b/>
        </w:rPr>
        <w:t xml:space="preserve">MADDE 12- </w:t>
      </w:r>
      <w:r>
        <w:t xml:space="preserve">(1) Bu Yönerge, Bezmialem Vakıf Üniversitesi Senatosunun </w:t>
      </w:r>
      <w:r w:rsidR="008B3673">
        <w:t>17.01.2024</w:t>
      </w:r>
      <w:r>
        <w:t xml:space="preserve"> tarihli, </w:t>
      </w:r>
      <w:r w:rsidR="008B3673">
        <w:t xml:space="preserve">02 </w:t>
      </w:r>
      <w:proofErr w:type="spellStart"/>
      <w:r>
        <w:t>nolu</w:t>
      </w:r>
      <w:proofErr w:type="spellEnd"/>
      <w:r>
        <w:t xml:space="preserve"> toplantısında uygun görülerek teklif edilmiş ve Bezmialem Vakıf Üniversitesi Mütevelli </w:t>
      </w:r>
      <w:proofErr w:type="gramStart"/>
      <w:r>
        <w:t xml:space="preserve">Heyetinin  </w:t>
      </w:r>
      <w:r w:rsidR="00BC1005">
        <w:t>26</w:t>
      </w:r>
      <w:proofErr w:type="gramEnd"/>
      <w:r w:rsidR="00BC1005">
        <w:t>.01.2024</w:t>
      </w:r>
      <w:r>
        <w:t xml:space="preserve">  tarihli ve </w:t>
      </w:r>
      <w:r w:rsidR="00BC1005">
        <w:t xml:space="preserve"> 02 </w:t>
      </w:r>
      <w:r>
        <w:t xml:space="preserve">sayılı toplantısında kabul edilerek yürürlüğe girmiştir. </w:t>
      </w:r>
    </w:p>
    <w:p w14:paraId="4AD8E397" w14:textId="73A97C59" w:rsidR="00BC1005" w:rsidRDefault="00BC1005">
      <w:pPr>
        <w:ind w:left="-5" w:right="0"/>
      </w:pPr>
    </w:p>
    <w:p w14:paraId="5D9A4BF7" w14:textId="77777777" w:rsidR="00732F4A" w:rsidRDefault="00FC7CFB">
      <w:pPr>
        <w:pStyle w:val="Balk1"/>
        <w:spacing w:after="47"/>
        <w:ind w:left="-5" w:right="0"/>
        <w:jc w:val="left"/>
      </w:pPr>
      <w:bookmarkStart w:id="0" w:name="_GoBack"/>
      <w:bookmarkEnd w:id="0"/>
      <w:r>
        <w:t xml:space="preserve">Yürütme </w:t>
      </w:r>
    </w:p>
    <w:p w14:paraId="03612A23" w14:textId="77777777" w:rsidR="00732F4A" w:rsidRDefault="00FC7CFB">
      <w:pPr>
        <w:ind w:left="-5" w:right="84"/>
      </w:pPr>
      <w:r>
        <w:rPr>
          <w:b/>
        </w:rPr>
        <w:t xml:space="preserve">MADDE 13- </w:t>
      </w:r>
      <w:r>
        <w:t xml:space="preserve">(1)Bu Yönerge hükümlerini Rektör yürütür. </w:t>
      </w:r>
    </w:p>
    <w:sectPr w:rsidR="00732F4A">
      <w:footerReference w:type="even" r:id="rId7"/>
      <w:footerReference w:type="default" r:id="rId8"/>
      <w:footerReference w:type="first" r:id="rId9"/>
      <w:pgSz w:w="11911" w:h="16860"/>
      <w:pgMar w:top="1286" w:right="1056" w:bottom="1213" w:left="1133" w:header="708" w:footer="9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B321" w14:textId="77777777" w:rsidR="00D038B7" w:rsidRDefault="00D038B7">
      <w:pPr>
        <w:spacing w:after="0" w:line="240" w:lineRule="auto"/>
      </w:pPr>
      <w:r>
        <w:separator/>
      </w:r>
    </w:p>
  </w:endnote>
  <w:endnote w:type="continuationSeparator" w:id="0">
    <w:p w14:paraId="39476881" w14:textId="77777777" w:rsidR="00D038B7" w:rsidRDefault="00D0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273E" w14:textId="77777777" w:rsidR="00732F4A" w:rsidRDefault="00FC7CFB">
    <w:pPr>
      <w:spacing w:after="0" w:line="259" w:lineRule="auto"/>
      <w:ind w:left="0" w:right="97" w:firstLine="0"/>
      <w:jc w:val="center"/>
    </w:pP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5F47179D" w14:textId="77777777" w:rsidR="00732F4A" w:rsidRDefault="00FC7CFB">
    <w:pPr>
      <w:spacing w:after="0" w:line="259" w:lineRule="auto"/>
      <w:ind w:left="0"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D5A0" w14:textId="2A6ED1EB" w:rsidR="00732F4A" w:rsidRDefault="00FC7CFB">
    <w:pPr>
      <w:spacing w:after="0" w:line="259" w:lineRule="auto"/>
      <w:ind w:left="0" w:right="97" w:firstLine="0"/>
      <w:jc w:val="center"/>
    </w:pPr>
    <w:r>
      <w:fldChar w:fldCharType="begin"/>
    </w:r>
    <w:r>
      <w:instrText xml:space="preserve"> PAGE   \* MERGEFORMAT </w:instrText>
    </w:r>
    <w:r>
      <w:fldChar w:fldCharType="separate"/>
    </w:r>
    <w:r w:rsidR="000717A1" w:rsidRPr="000717A1">
      <w:rPr>
        <w:rFonts w:ascii="Trebuchet MS" w:eastAsia="Trebuchet MS" w:hAnsi="Trebuchet MS" w:cs="Trebuchet MS"/>
        <w:noProof/>
        <w:sz w:val="22"/>
      </w:rPr>
      <w:t>5</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1A9840BB" w14:textId="77777777" w:rsidR="00732F4A" w:rsidRDefault="00FC7CFB">
    <w:pPr>
      <w:spacing w:after="0" w:line="259" w:lineRule="auto"/>
      <w:ind w:left="0" w:righ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6EA5" w14:textId="77777777" w:rsidR="00732F4A" w:rsidRDefault="00FC7CFB">
    <w:pPr>
      <w:spacing w:after="0" w:line="259" w:lineRule="auto"/>
      <w:ind w:left="0" w:right="97" w:firstLine="0"/>
      <w:jc w:val="center"/>
    </w:pPr>
    <w:r>
      <w:fldChar w:fldCharType="begin"/>
    </w:r>
    <w:r>
      <w:instrText xml:space="preserve"> PAGE   \* MERGEFORMAT </w:instrText>
    </w:r>
    <w:r>
      <w:fldChar w:fldCharType="separate"/>
    </w:r>
    <w:r>
      <w:rPr>
        <w:rFonts w:ascii="Trebuchet MS" w:eastAsia="Trebuchet MS" w:hAnsi="Trebuchet MS" w:cs="Trebuchet MS"/>
        <w:sz w:val="22"/>
      </w:rPr>
      <w:t>1</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p w14:paraId="05E96C43" w14:textId="77777777" w:rsidR="00732F4A" w:rsidRDefault="00FC7CFB">
    <w:pPr>
      <w:spacing w:after="0" w:line="259" w:lineRule="auto"/>
      <w:ind w:left="0" w:righ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575F" w14:textId="77777777" w:rsidR="00D038B7" w:rsidRDefault="00D038B7">
      <w:pPr>
        <w:spacing w:after="0" w:line="240" w:lineRule="auto"/>
      </w:pPr>
      <w:r>
        <w:separator/>
      </w:r>
    </w:p>
  </w:footnote>
  <w:footnote w:type="continuationSeparator" w:id="0">
    <w:p w14:paraId="185FFCAE" w14:textId="77777777" w:rsidR="00D038B7" w:rsidRDefault="00D0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33C7E"/>
    <w:multiLevelType w:val="hybridMultilevel"/>
    <w:tmpl w:val="B91CE236"/>
    <w:lvl w:ilvl="0" w:tplc="DF5C9180">
      <w:start w:val="2"/>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C3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22B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02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CD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A2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C1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8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63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F56D9A"/>
    <w:multiLevelType w:val="hybridMultilevel"/>
    <w:tmpl w:val="DEB083CA"/>
    <w:lvl w:ilvl="0" w:tplc="62E6823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4D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28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A3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09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2D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01A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21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825138"/>
    <w:multiLevelType w:val="hybridMultilevel"/>
    <w:tmpl w:val="239A1300"/>
    <w:lvl w:ilvl="0" w:tplc="5C9A13C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A6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E5E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6F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AE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F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2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40F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27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4A"/>
    <w:rsid w:val="00020BC3"/>
    <w:rsid w:val="000717A1"/>
    <w:rsid w:val="00184ED8"/>
    <w:rsid w:val="001B1F21"/>
    <w:rsid w:val="00252D12"/>
    <w:rsid w:val="00330B33"/>
    <w:rsid w:val="00340978"/>
    <w:rsid w:val="003C2151"/>
    <w:rsid w:val="003D091E"/>
    <w:rsid w:val="0042022A"/>
    <w:rsid w:val="00433DE3"/>
    <w:rsid w:val="00447081"/>
    <w:rsid w:val="00477576"/>
    <w:rsid w:val="004C2134"/>
    <w:rsid w:val="004C46DD"/>
    <w:rsid w:val="004D19BB"/>
    <w:rsid w:val="005644ED"/>
    <w:rsid w:val="00720CA5"/>
    <w:rsid w:val="00732F4A"/>
    <w:rsid w:val="007373AD"/>
    <w:rsid w:val="00773095"/>
    <w:rsid w:val="007B59A1"/>
    <w:rsid w:val="007D568B"/>
    <w:rsid w:val="00872B93"/>
    <w:rsid w:val="008A1419"/>
    <w:rsid w:val="008B3673"/>
    <w:rsid w:val="00A37F35"/>
    <w:rsid w:val="00AD3B53"/>
    <w:rsid w:val="00AF3FB0"/>
    <w:rsid w:val="00BC1005"/>
    <w:rsid w:val="00D038B7"/>
    <w:rsid w:val="00D11261"/>
    <w:rsid w:val="00DE5667"/>
    <w:rsid w:val="00E175FF"/>
    <w:rsid w:val="00E871CC"/>
    <w:rsid w:val="00EA05B3"/>
    <w:rsid w:val="00FC764F"/>
    <w:rsid w:val="00FC7CFB"/>
    <w:rsid w:val="00FF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B99"/>
  <w15:docId w15:val="{0E52C256-93FD-433A-87EE-0E80B6B0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03" w:lineRule="auto"/>
      <w:ind w:left="10" w:right="89"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21" w:line="259" w:lineRule="auto"/>
      <w:ind w:left="10" w:right="90"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paragraph" w:styleId="BalonMetni">
    <w:name w:val="Balloon Text"/>
    <w:basedOn w:val="Normal"/>
    <w:link w:val="BalonMetniChar"/>
    <w:uiPriority w:val="99"/>
    <w:semiHidden/>
    <w:unhideWhenUsed/>
    <w:rsid w:val="00E871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1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8797BE4-F040-4688-836C-9EE8F7B52ACB}"/>
</file>

<file path=customXml/itemProps2.xml><?xml version="1.0" encoding="utf-8"?>
<ds:datastoreItem xmlns:ds="http://schemas.openxmlformats.org/officeDocument/2006/customXml" ds:itemID="{7AEA3159-B583-45FF-814E-101BB20E3260}"/>
</file>

<file path=customXml/itemProps3.xml><?xml version="1.0" encoding="utf-8"?>
<ds:datastoreItem xmlns:ds="http://schemas.openxmlformats.org/officeDocument/2006/customXml" ds:itemID="{A7A205B6-B1F7-4158-BD67-FFEDC63CCF6A}"/>
</file>

<file path=docProps/app.xml><?xml version="1.0" encoding="utf-8"?>
<Properties xmlns="http://schemas.openxmlformats.org/officeDocument/2006/extended-properties" xmlns:vt="http://schemas.openxmlformats.org/officeDocument/2006/docPropsVTypes">
  <Template>Normal</Template>
  <TotalTime>11</TotalTime>
  <Pages>5</Pages>
  <Words>1504</Words>
  <Characters>8578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Serap Kanbak Ulusoy</cp:lastModifiedBy>
  <cp:revision>17</cp:revision>
  <cp:lastPrinted>2024-01-31T10:44:00Z</cp:lastPrinted>
  <dcterms:created xsi:type="dcterms:W3CDTF">2024-01-22T08:45:00Z</dcterms:created>
  <dcterms:modified xsi:type="dcterms:W3CDTF">2024-02-06T12:40:00Z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